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84B9" w14:textId="75EFF9F6" w:rsidR="005122F9" w:rsidRDefault="00E91328" w:rsidP="008C3C7F">
      <w:r w:rsidRPr="00E91328">
        <w:rPr>
          <w:noProof/>
          <w:lang w:eastAsia="en-AU"/>
        </w:rPr>
        <w:drawing>
          <wp:inline distT="0" distB="0" distL="0" distR="0" wp14:anchorId="74295483" wp14:editId="709C2869">
            <wp:extent cx="1095375" cy="1167173"/>
            <wp:effectExtent l="0" t="0" r="0" b="0"/>
            <wp:docPr id="2" name="Picture 2" descr="F:\LACROSSE WA\Admin\Logos\LWA NEW LOGO\LACROSSE_WA_LOGO_FULL_COLOUR_LIGHT-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CROSSE WA\Admin\Logos\LWA NEW LOGO\LACROSSE_WA_LOGO_FULL_COLOUR_LIGHT-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3710" cy="1176054"/>
                    </a:xfrm>
                    <a:prstGeom prst="rect">
                      <a:avLst/>
                    </a:prstGeom>
                    <a:noFill/>
                    <a:ln>
                      <a:noFill/>
                    </a:ln>
                  </pic:spPr>
                </pic:pic>
              </a:graphicData>
            </a:graphic>
          </wp:inline>
        </w:drawing>
      </w:r>
    </w:p>
    <w:p w14:paraId="307A1F7D" w14:textId="77777777" w:rsidR="00DD10E1" w:rsidRPr="00035809" w:rsidRDefault="00DD10E1" w:rsidP="0042737A">
      <w:pPr>
        <w:pStyle w:val="NoSpacing"/>
        <w:rPr>
          <w:rFonts w:ascii="Arial" w:hAnsi="Arial" w:cs="Arial"/>
        </w:rPr>
      </w:pPr>
    </w:p>
    <w:p w14:paraId="2F74263E" w14:textId="77777777" w:rsidR="00B238CB" w:rsidRDefault="00B238CB" w:rsidP="00B238CB">
      <w:pPr>
        <w:jc w:val="center"/>
        <w:rPr>
          <w:b/>
          <w:bCs/>
          <w:sz w:val="44"/>
          <w:szCs w:val="44"/>
        </w:rPr>
      </w:pPr>
      <w:r w:rsidRPr="001015AB">
        <w:rPr>
          <w:b/>
          <w:bCs/>
          <w:sz w:val="44"/>
          <w:szCs w:val="44"/>
        </w:rPr>
        <w:t xml:space="preserve">Lacrosse WA International Player Policy </w:t>
      </w:r>
    </w:p>
    <w:p w14:paraId="05916E75" w14:textId="2E9F4704" w:rsidR="00B238CB" w:rsidRPr="001015AB" w:rsidRDefault="00B238CB" w:rsidP="00B238CB">
      <w:pPr>
        <w:jc w:val="center"/>
        <w:rPr>
          <w:b/>
          <w:bCs/>
          <w:sz w:val="44"/>
          <w:szCs w:val="44"/>
        </w:rPr>
      </w:pPr>
      <w:r w:rsidRPr="001015AB">
        <w:rPr>
          <w:b/>
          <w:bCs/>
          <w:sz w:val="44"/>
          <w:szCs w:val="44"/>
        </w:rPr>
        <w:t>(Point-Based System)</w:t>
      </w:r>
    </w:p>
    <w:p w14:paraId="37472910" w14:textId="77777777" w:rsidR="00B238CB" w:rsidRDefault="00B238CB" w:rsidP="00B238CB">
      <w:r w:rsidRPr="001015AB">
        <w:rPr>
          <w:b/>
          <w:bCs/>
        </w:rPr>
        <w:t>Effective Date: January 2026</w:t>
      </w:r>
      <w:r w:rsidRPr="001015AB">
        <w:t xml:space="preserve"> Approved by: Lacrosse WA Board</w:t>
      </w:r>
    </w:p>
    <w:p w14:paraId="3FFF2B3F" w14:textId="77777777" w:rsidR="00B238CB" w:rsidRDefault="00B238CB" w:rsidP="00B238CB"/>
    <w:p w14:paraId="3B2AE0F6" w14:textId="77777777" w:rsidR="00B238CB" w:rsidRPr="001015AB" w:rsidRDefault="00B238CB" w:rsidP="00B238CB">
      <w:pPr>
        <w:rPr>
          <w:b/>
          <w:bCs/>
        </w:rPr>
      </w:pPr>
      <w:r w:rsidRPr="001015AB">
        <w:rPr>
          <w:b/>
          <w:bCs/>
        </w:rPr>
        <w:t>Index</w:t>
      </w:r>
    </w:p>
    <w:p w14:paraId="7705055F" w14:textId="77777777" w:rsidR="00B238CB" w:rsidRPr="001015AB" w:rsidRDefault="00B238CB" w:rsidP="00B238CB">
      <w:pPr>
        <w:numPr>
          <w:ilvl w:val="0"/>
          <w:numId w:val="17"/>
        </w:numPr>
        <w:spacing w:line="278" w:lineRule="auto"/>
      </w:pPr>
      <w:r w:rsidRPr="001015AB">
        <w:t>Purpose</w:t>
      </w:r>
    </w:p>
    <w:p w14:paraId="16ABFCB5" w14:textId="77777777" w:rsidR="00B238CB" w:rsidRPr="001015AB" w:rsidRDefault="00B238CB" w:rsidP="00B238CB">
      <w:pPr>
        <w:numPr>
          <w:ilvl w:val="0"/>
          <w:numId w:val="17"/>
        </w:numPr>
        <w:spacing w:line="278" w:lineRule="auto"/>
      </w:pPr>
      <w:r w:rsidRPr="001015AB">
        <w:t>Scope</w:t>
      </w:r>
    </w:p>
    <w:p w14:paraId="5F0A7482" w14:textId="77777777" w:rsidR="00B238CB" w:rsidRPr="001015AB" w:rsidRDefault="00B238CB" w:rsidP="00B238CB">
      <w:pPr>
        <w:numPr>
          <w:ilvl w:val="0"/>
          <w:numId w:val="17"/>
        </w:numPr>
        <w:spacing w:line="278" w:lineRule="auto"/>
      </w:pPr>
      <w:r w:rsidRPr="001015AB">
        <w:t>Definitions</w:t>
      </w:r>
    </w:p>
    <w:p w14:paraId="2F248761" w14:textId="77777777" w:rsidR="00B238CB" w:rsidRPr="001015AB" w:rsidRDefault="00B238CB" w:rsidP="00B238CB">
      <w:pPr>
        <w:numPr>
          <w:ilvl w:val="0"/>
          <w:numId w:val="17"/>
        </w:numPr>
        <w:spacing w:line="278" w:lineRule="auto"/>
      </w:pPr>
      <w:r w:rsidRPr="001015AB">
        <w:t>International Player Point System</w:t>
      </w:r>
    </w:p>
    <w:p w14:paraId="276A5A26" w14:textId="77777777" w:rsidR="00B238CB" w:rsidRPr="001015AB" w:rsidRDefault="00B238CB" w:rsidP="00B238CB">
      <w:pPr>
        <w:numPr>
          <w:ilvl w:val="0"/>
          <w:numId w:val="17"/>
        </w:numPr>
        <w:spacing w:line="278" w:lineRule="auto"/>
      </w:pPr>
      <w:r w:rsidRPr="001015AB">
        <w:t>Seasonal Point Reduction System</w:t>
      </w:r>
    </w:p>
    <w:p w14:paraId="36112957" w14:textId="77777777" w:rsidR="00B238CB" w:rsidRPr="001015AB" w:rsidRDefault="00B238CB" w:rsidP="00B238CB">
      <w:pPr>
        <w:numPr>
          <w:ilvl w:val="0"/>
          <w:numId w:val="17"/>
        </w:numPr>
        <w:spacing w:line="278" w:lineRule="auto"/>
      </w:pPr>
      <w:r w:rsidRPr="001015AB">
        <w:t>Team Composition Limits</w:t>
      </w:r>
    </w:p>
    <w:p w14:paraId="4B6BB7A9" w14:textId="77777777" w:rsidR="00B238CB" w:rsidRPr="001015AB" w:rsidRDefault="00B238CB" w:rsidP="00B238CB">
      <w:pPr>
        <w:numPr>
          <w:ilvl w:val="0"/>
          <w:numId w:val="17"/>
        </w:numPr>
        <w:spacing w:line="278" w:lineRule="auto"/>
      </w:pPr>
      <w:r w:rsidRPr="001015AB">
        <w:t>Player Classification and Documentation</w:t>
      </w:r>
    </w:p>
    <w:p w14:paraId="7E71AC0D" w14:textId="77777777" w:rsidR="00B238CB" w:rsidRPr="001015AB" w:rsidRDefault="00B238CB" w:rsidP="00B238CB">
      <w:pPr>
        <w:numPr>
          <w:ilvl w:val="0"/>
          <w:numId w:val="17"/>
        </w:numPr>
        <w:spacing w:line="278" w:lineRule="auto"/>
      </w:pPr>
      <w:r w:rsidRPr="001015AB">
        <w:t>Transitional Provisions</w:t>
      </w:r>
    </w:p>
    <w:p w14:paraId="69E270DF" w14:textId="77777777" w:rsidR="00B238CB" w:rsidRPr="001015AB" w:rsidRDefault="00B238CB" w:rsidP="00B238CB">
      <w:pPr>
        <w:numPr>
          <w:ilvl w:val="0"/>
          <w:numId w:val="17"/>
        </w:numPr>
        <w:spacing w:line="278" w:lineRule="auto"/>
      </w:pPr>
      <w:r w:rsidRPr="001015AB">
        <w:t>Appeals and Reviews</w:t>
      </w:r>
    </w:p>
    <w:p w14:paraId="2F11087C" w14:textId="77777777" w:rsidR="00B238CB" w:rsidRPr="001015AB" w:rsidRDefault="00B238CB" w:rsidP="00B238CB">
      <w:pPr>
        <w:numPr>
          <w:ilvl w:val="0"/>
          <w:numId w:val="17"/>
        </w:numPr>
        <w:spacing w:line="278" w:lineRule="auto"/>
      </w:pPr>
      <w:r w:rsidRPr="001015AB">
        <w:t>Policy Review</w:t>
      </w:r>
    </w:p>
    <w:p w14:paraId="3B7F3EFC" w14:textId="77777777" w:rsidR="00B238CB" w:rsidRPr="001015AB" w:rsidRDefault="00B238CB" w:rsidP="00B238CB">
      <w:pPr>
        <w:numPr>
          <w:ilvl w:val="0"/>
          <w:numId w:val="17"/>
        </w:numPr>
        <w:spacing w:line="278" w:lineRule="auto"/>
      </w:pPr>
      <w:r w:rsidRPr="001015AB">
        <w:t>Domain-Based International Player Point Caps</w:t>
      </w:r>
    </w:p>
    <w:p w14:paraId="1BA01D65" w14:textId="77777777" w:rsidR="00B238CB" w:rsidRPr="001015AB" w:rsidRDefault="00B238CB" w:rsidP="00B238CB">
      <w:pPr>
        <w:numPr>
          <w:ilvl w:val="0"/>
          <w:numId w:val="18"/>
        </w:numPr>
        <w:spacing w:line="278" w:lineRule="auto"/>
      </w:pPr>
      <w:r w:rsidRPr="001015AB">
        <w:t>11.1 Field and Box Lacrosse</w:t>
      </w:r>
    </w:p>
    <w:p w14:paraId="689468FB" w14:textId="77777777" w:rsidR="00B238CB" w:rsidRPr="001015AB" w:rsidRDefault="00B238CB" w:rsidP="00B238CB">
      <w:pPr>
        <w:numPr>
          <w:ilvl w:val="0"/>
          <w:numId w:val="18"/>
        </w:numPr>
        <w:spacing w:line="278" w:lineRule="auto"/>
      </w:pPr>
      <w:r w:rsidRPr="001015AB">
        <w:t>11.2 Sixes Lacrosse</w:t>
      </w:r>
    </w:p>
    <w:p w14:paraId="208C555A" w14:textId="77777777" w:rsidR="00B238CB" w:rsidRPr="001015AB" w:rsidRDefault="00B238CB" w:rsidP="00B238CB">
      <w:pPr>
        <w:numPr>
          <w:ilvl w:val="0"/>
          <w:numId w:val="19"/>
        </w:numPr>
        <w:spacing w:line="278" w:lineRule="auto"/>
      </w:pPr>
      <w:r w:rsidRPr="001015AB">
        <w:t>Point Cap Adjustment Requests</w:t>
      </w:r>
    </w:p>
    <w:p w14:paraId="42B33450" w14:textId="77777777" w:rsidR="00B238CB" w:rsidRPr="001015AB" w:rsidRDefault="00B238CB" w:rsidP="00B238CB">
      <w:pPr>
        <w:numPr>
          <w:ilvl w:val="0"/>
          <w:numId w:val="20"/>
        </w:numPr>
        <w:spacing w:line="278" w:lineRule="auto"/>
      </w:pPr>
      <w:r w:rsidRPr="001015AB">
        <w:t>12.1 Requesting Additional Points</w:t>
      </w:r>
    </w:p>
    <w:p w14:paraId="6FEABA00" w14:textId="77777777" w:rsidR="00B238CB" w:rsidRPr="001015AB" w:rsidRDefault="00B238CB" w:rsidP="00B238CB">
      <w:pPr>
        <w:numPr>
          <w:ilvl w:val="0"/>
          <w:numId w:val="20"/>
        </w:numPr>
        <w:spacing w:line="278" w:lineRule="auto"/>
      </w:pPr>
      <w:r w:rsidRPr="001015AB">
        <w:t>12.2 Considerations when Adjusting Point Caps</w:t>
      </w:r>
    </w:p>
    <w:p w14:paraId="1AEE8325" w14:textId="77777777" w:rsidR="00B238CB" w:rsidRPr="001015AB" w:rsidRDefault="00B238CB" w:rsidP="00B238CB">
      <w:pPr>
        <w:numPr>
          <w:ilvl w:val="0"/>
          <w:numId w:val="20"/>
        </w:numPr>
        <w:spacing w:line="278" w:lineRule="auto"/>
      </w:pPr>
      <w:r w:rsidRPr="001015AB">
        <w:t>12.3 Approval Process</w:t>
      </w:r>
    </w:p>
    <w:p w14:paraId="4B29E0B5" w14:textId="77777777" w:rsidR="00B238CB" w:rsidRDefault="00B238CB" w:rsidP="00B238CB"/>
    <w:p w14:paraId="209E576C" w14:textId="77777777" w:rsidR="00B238CB" w:rsidRDefault="00B238CB" w:rsidP="00B238CB"/>
    <w:p w14:paraId="758C91A3" w14:textId="77777777" w:rsidR="00B238CB" w:rsidRPr="001015AB" w:rsidRDefault="00B238CB" w:rsidP="00B238CB"/>
    <w:p w14:paraId="2CBC1E64" w14:textId="77777777" w:rsidR="00B238CB" w:rsidRPr="001015AB" w:rsidRDefault="00B238CB" w:rsidP="00B238CB">
      <w:pPr>
        <w:rPr>
          <w:b/>
          <w:bCs/>
          <w:sz w:val="28"/>
          <w:szCs w:val="28"/>
          <w:u w:val="single"/>
        </w:rPr>
      </w:pPr>
      <w:r w:rsidRPr="001015AB">
        <w:rPr>
          <w:b/>
          <w:bCs/>
          <w:sz w:val="28"/>
          <w:szCs w:val="28"/>
          <w:u w:val="single"/>
        </w:rPr>
        <w:lastRenderedPageBreak/>
        <w:t>1. Purpose</w:t>
      </w:r>
    </w:p>
    <w:p w14:paraId="47E6A5B0" w14:textId="77777777" w:rsidR="00B238CB" w:rsidRPr="001015AB" w:rsidRDefault="00B238CB" w:rsidP="00B238CB">
      <w:r w:rsidRPr="001015AB">
        <w:t>This policy establishes a fair and transparent framework for the inclusion of international players in Lacrosse WA competitions, balancing competitive integrity, local player development, and international engagement.</w:t>
      </w:r>
    </w:p>
    <w:p w14:paraId="766F3616" w14:textId="77777777" w:rsidR="00B238CB" w:rsidRPr="001015AB" w:rsidRDefault="00B238CB" w:rsidP="00B238CB">
      <w:pPr>
        <w:rPr>
          <w:b/>
          <w:bCs/>
          <w:sz w:val="28"/>
          <w:szCs w:val="28"/>
          <w:u w:val="single"/>
        </w:rPr>
      </w:pPr>
      <w:r w:rsidRPr="001015AB">
        <w:rPr>
          <w:b/>
          <w:bCs/>
          <w:sz w:val="28"/>
          <w:szCs w:val="28"/>
          <w:u w:val="single"/>
        </w:rPr>
        <w:t>2. Scope</w:t>
      </w:r>
    </w:p>
    <w:p w14:paraId="237AF270" w14:textId="77777777" w:rsidR="00B238CB" w:rsidRPr="001015AB" w:rsidRDefault="00B238CB" w:rsidP="00B238CB">
      <w:r w:rsidRPr="001015AB">
        <w:t>This policy applies to all international players, teams, and clubs participating in Lacrosse WA-sanctioned competitions across Field, Box, and Sixes lacrosse formats.</w:t>
      </w:r>
    </w:p>
    <w:p w14:paraId="3EB383AF" w14:textId="77777777" w:rsidR="00B238CB" w:rsidRPr="001015AB" w:rsidRDefault="00B238CB" w:rsidP="00B238CB">
      <w:pPr>
        <w:rPr>
          <w:b/>
          <w:bCs/>
          <w:sz w:val="28"/>
          <w:szCs w:val="28"/>
          <w:u w:val="single"/>
        </w:rPr>
      </w:pPr>
      <w:r w:rsidRPr="001015AB">
        <w:rPr>
          <w:b/>
          <w:bCs/>
          <w:sz w:val="28"/>
          <w:szCs w:val="28"/>
          <w:u w:val="single"/>
        </w:rPr>
        <w:t>3. Definitions</w:t>
      </w:r>
    </w:p>
    <w:p w14:paraId="07CFB7FB" w14:textId="77777777" w:rsidR="00B238CB" w:rsidRPr="001015AB" w:rsidRDefault="00B238CB" w:rsidP="00B238CB">
      <w:pPr>
        <w:numPr>
          <w:ilvl w:val="0"/>
          <w:numId w:val="1"/>
        </w:numPr>
        <w:spacing w:line="278" w:lineRule="auto"/>
      </w:pPr>
      <w:r w:rsidRPr="001015AB">
        <w:rPr>
          <w:b/>
          <w:bCs/>
        </w:rPr>
        <w:t>International Player:</w:t>
      </w:r>
      <w:r w:rsidRPr="001015AB">
        <w:t xml:space="preserve"> A player whose primary lacrosse development occurred outside Australia and who is not an Australian citizen or permanent resident, regardless of current visa or length of stay.</w:t>
      </w:r>
    </w:p>
    <w:p w14:paraId="46D1BEC6" w14:textId="77777777" w:rsidR="00B238CB" w:rsidRPr="001015AB" w:rsidRDefault="00B238CB" w:rsidP="00B238CB">
      <w:pPr>
        <w:numPr>
          <w:ilvl w:val="0"/>
          <w:numId w:val="1"/>
        </w:numPr>
        <w:spacing w:line="278" w:lineRule="auto"/>
      </w:pPr>
      <w:r w:rsidRPr="001015AB">
        <w:rPr>
          <w:b/>
          <w:bCs/>
        </w:rPr>
        <w:t>Additional Clause:</w:t>
      </w:r>
      <w:r w:rsidRPr="001015AB">
        <w:t xml:space="preserve"> A player transferring from a lower</w:t>
      </w:r>
      <w:r>
        <w:t xml:space="preserve"> </w:t>
      </w:r>
      <w:r w:rsidRPr="001015AB">
        <w:t>ranked club to a higher-ranked club within the same state.</w:t>
      </w:r>
    </w:p>
    <w:p w14:paraId="77907A4F" w14:textId="77777777" w:rsidR="00B238CB" w:rsidRPr="001015AB" w:rsidRDefault="00B238CB" w:rsidP="00B238CB">
      <w:pPr>
        <w:numPr>
          <w:ilvl w:val="0"/>
          <w:numId w:val="1"/>
        </w:numPr>
        <w:spacing w:line="278" w:lineRule="auto"/>
      </w:pPr>
      <w:r w:rsidRPr="001015AB">
        <w:rPr>
          <w:b/>
          <w:bCs/>
        </w:rPr>
        <w:t>Top 10 / Top 5 Team:</w:t>
      </w:r>
      <w:r w:rsidRPr="001015AB">
        <w:t xml:space="preserve"> As defined by World Lacrosse rankings at the time of the player's participation in a qualifying international event.</w:t>
      </w:r>
    </w:p>
    <w:p w14:paraId="7CB1145E" w14:textId="77777777" w:rsidR="00B238CB" w:rsidRPr="001015AB" w:rsidRDefault="00B238CB" w:rsidP="00B238CB">
      <w:pPr>
        <w:numPr>
          <w:ilvl w:val="0"/>
          <w:numId w:val="1"/>
        </w:numPr>
        <w:spacing w:line="278" w:lineRule="auto"/>
      </w:pPr>
      <w:r w:rsidRPr="001015AB">
        <w:rPr>
          <w:b/>
          <w:bCs/>
        </w:rPr>
        <w:t>Highest Applicable Category Rule:</w:t>
      </w:r>
      <w:r w:rsidRPr="001015AB">
        <w:t xml:space="preserve"> When an international player qualifies for more than one point category, they will be classified under the highest point value category for which they are eligible, based on verifiable lacrosse experience.</w:t>
      </w:r>
    </w:p>
    <w:p w14:paraId="30675B1A" w14:textId="77777777" w:rsidR="00B238CB" w:rsidRPr="001015AB" w:rsidRDefault="00B238CB" w:rsidP="00B238CB">
      <w:pPr>
        <w:rPr>
          <w:b/>
          <w:bCs/>
          <w:sz w:val="28"/>
          <w:szCs w:val="28"/>
          <w:u w:val="single"/>
        </w:rPr>
      </w:pPr>
      <w:r w:rsidRPr="001015AB">
        <w:rPr>
          <w:b/>
          <w:bCs/>
          <w:sz w:val="28"/>
          <w:szCs w:val="28"/>
          <w:u w:val="single"/>
        </w:rPr>
        <w:t>4. International Player Point System</w:t>
      </w:r>
    </w:p>
    <w:p w14:paraId="081EBF27" w14:textId="77777777" w:rsidR="00B238CB" w:rsidRDefault="00B238CB" w:rsidP="00B238CB">
      <w:r w:rsidRPr="001015AB">
        <w:t>Each international player will be classified into one of the following categories based on their highest level of verified lacrosse experience:</w:t>
      </w:r>
    </w:p>
    <w:tbl>
      <w:tblPr>
        <w:tblStyle w:val="TableGrid"/>
        <w:tblW w:w="0" w:type="auto"/>
        <w:tblLook w:val="04A0" w:firstRow="1" w:lastRow="0" w:firstColumn="1" w:lastColumn="0" w:noHBand="0" w:noVBand="1"/>
      </w:tblPr>
      <w:tblGrid>
        <w:gridCol w:w="1555"/>
        <w:gridCol w:w="7461"/>
      </w:tblGrid>
      <w:tr w:rsidR="00B238CB" w14:paraId="21412DEE" w14:textId="77777777" w:rsidTr="00E47921">
        <w:tc>
          <w:tcPr>
            <w:tcW w:w="1555" w:type="dxa"/>
          </w:tcPr>
          <w:p w14:paraId="1E97F251" w14:textId="77777777" w:rsidR="00B238CB" w:rsidRPr="001015AB" w:rsidRDefault="00B238CB" w:rsidP="00E47921">
            <w:r w:rsidRPr="001015AB">
              <w:rPr>
                <w:b/>
                <w:bCs/>
              </w:rPr>
              <w:t>5 Points</w:t>
            </w:r>
          </w:p>
          <w:p w14:paraId="4637DB47" w14:textId="77777777" w:rsidR="00B238CB" w:rsidRDefault="00B238CB" w:rsidP="00E47921"/>
        </w:tc>
        <w:tc>
          <w:tcPr>
            <w:tcW w:w="7461" w:type="dxa"/>
          </w:tcPr>
          <w:p w14:paraId="67E40211" w14:textId="77777777" w:rsidR="00B238CB" w:rsidRPr="001015AB" w:rsidRDefault="00B238CB" w:rsidP="00B238CB">
            <w:pPr>
              <w:numPr>
                <w:ilvl w:val="0"/>
                <w:numId w:val="2"/>
              </w:numPr>
            </w:pPr>
            <w:r w:rsidRPr="001015AB">
              <w:t>Played in a Division 1 NCAA lacrosse program (USA).</w:t>
            </w:r>
          </w:p>
          <w:p w14:paraId="313026C2" w14:textId="77777777" w:rsidR="00B238CB" w:rsidRPr="001015AB" w:rsidRDefault="00B238CB" w:rsidP="00B238CB">
            <w:pPr>
              <w:numPr>
                <w:ilvl w:val="0"/>
                <w:numId w:val="2"/>
              </w:numPr>
            </w:pPr>
            <w:r w:rsidRPr="001015AB">
              <w:t>Represented a Top 10-ranked national team at the senior level in a World Championship or Qualifier.</w:t>
            </w:r>
          </w:p>
          <w:p w14:paraId="1F4BBF7D" w14:textId="77777777" w:rsidR="00B238CB" w:rsidRPr="001015AB" w:rsidRDefault="00B238CB" w:rsidP="00B238CB">
            <w:pPr>
              <w:numPr>
                <w:ilvl w:val="0"/>
                <w:numId w:val="2"/>
              </w:numPr>
            </w:pPr>
            <w:r w:rsidRPr="001015AB">
              <w:t>Represented a Top 5-ranked national team at U20 level in a World Championship or Qualifier.</w:t>
            </w:r>
          </w:p>
          <w:p w14:paraId="37FDDE2D" w14:textId="77777777" w:rsidR="00B238CB" w:rsidRDefault="00B238CB" w:rsidP="00E47921"/>
        </w:tc>
      </w:tr>
      <w:tr w:rsidR="00B238CB" w14:paraId="2661F09E" w14:textId="77777777" w:rsidTr="00E47921">
        <w:tc>
          <w:tcPr>
            <w:tcW w:w="1555" w:type="dxa"/>
          </w:tcPr>
          <w:p w14:paraId="5C8BC52C" w14:textId="77777777" w:rsidR="00B238CB" w:rsidRPr="001015AB" w:rsidRDefault="00B238CB" w:rsidP="00E47921">
            <w:r w:rsidRPr="001015AB">
              <w:rPr>
                <w:b/>
                <w:bCs/>
              </w:rPr>
              <w:t>4 Points</w:t>
            </w:r>
          </w:p>
          <w:p w14:paraId="79180E49" w14:textId="77777777" w:rsidR="00B238CB" w:rsidRDefault="00B238CB" w:rsidP="00E47921"/>
        </w:tc>
        <w:tc>
          <w:tcPr>
            <w:tcW w:w="7461" w:type="dxa"/>
          </w:tcPr>
          <w:p w14:paraId="2AE8F68A" w14:textId="77777777" w:rsidR="00B238CB" w:rsidRPr="001015AB" w:rsidRDefault="00B238CB" w:rsidP="00B238CB">
            <w:pPr>
              <w:numPr>
                <w:ilvl w:val="0"/>
                <w:numId w:val="3"/>
              </w:numPr>
            </w:pPr>
            <w:r w:rsidRPr="001015AB">
              <w:t>Played in a non-Division 1 college program (e.g., NCAA D2/D3, NAIA, NJCAA).</w:t>
            </w:r>
          </w:p>
          <w:p w14:paraId="4646D4E3" w14:textId="77777777" w:rsidR="00B238CB" w:rsidRDefault="00B238CB" w:rsidP="00B238CB">
            <w:pPr>
              <w:numPr>
                <w:ilvl w:val="0"/>
                <w:numId w:val="3"/>
              </w:numPr>
            </w:pPr>
            <w:r w:rsidRPr="001015AB">
              <w:t>Represented any other national team (senior or U20) in a World Championship or Qualifier, not falling under the 5-point category.</w:t>
            </w:r>
          </w:p>
        </w:tc>
      </w:tr>
      <w:tr w:rsidR="00B238CB" w14:paraId="6B7BAA58" w14:textId="77777777" w:rsidTr="00E47921">
        <w:tc>
          <w:tcPr>
            <w:tcW w:w="1555" w:type="dxa"/>
          </w:tcPr>
          <w:p w14:paraId="1658A34F" w14:textId="77777777" w:rsidR="00B238CB" w:rsidRPr="001015AB" w:rsidRDefault="00B238CB" w:rsidP="00E47921">
            <w:r w:rsidRPr="001015AB">
              <w:rPr>
                <w:b/>
                <w:bCs/>
              </w:rPr>
              <w:t>3 Points</w:t>
            </w:r>
          </w:p>
          <w:p w14:paraId="617DD33B" w14:textId="77777777" w:rsidR="00B238CB" w:rsidRDefault="00B238CB" w:rsidP="00E47921"/>
        </w:tc>
        <w:tc>
          <w:tcPr>
            <w:tcW w:w="7461" w:type="dxa"/>
          </w:tcPr>
          <w:p w14:paraId="331D6DDA" w14:textId="77777777" w:rsidR="00B238CB" w:rsidRPr="001015AB" w:rsidRDefault="00B238CB" w:rsidP="00B238CB">
            <w:pPr>
              <w:pStyle w:val="ListParagraph"/>
              <w:numPr>
                <w:ilvl w:val="0"/>
                <w:numId w:val="21"/>
              </w:numPr>
              <w:spacing w:line="240" w:lineRule="auto"/>
            </w:pPr>
            <w:r w:rsidRPr="001015AB">
              <w:t>Represented a state/provincial team or played in a national-level senior competition.</w:t>
            </w:r>
          </w:p>
          <w:p w14:paraId="0B0C21DC" w14:textId="77777777" w:rsidR="00B238CB" w:rsidRDefault="00B238CB" w:rsidP="00B238CB">
            <w:pPr>
              <w:numPr>
                <w:ilvl w:val="0"/>
                <w:numId w:val="4"/>
              </w:numPr>
            </w:pPr>
            <w:r w:rsidRPr="001015AB">
              <w:t>Includes New Zealand representatives without world tournament experience.</w:t>
            </w:r>
          </w:p>
        </w:tc>
      </w:tr>
      <w:tr w:rsidR="00B238CB" w14:paraId="2743DAA8" w14:textId="77777777" w:rsidTr="00E47921">
        <w:tc>
          <w:tcPr>
            <w:tcW w:w="1555" w:type="dxa"/>
          </w:tcPr>
          <w:p w14:paraId="0242DF5E" w14:textId="77777777" w:rsidR="00B238CB" w:rsidRPr="001015AB" w:rsidRDefault="00B238CB" w:rsidP="00E47921">
            <w:r w:rsidRPr="001015AB">
              <w:rPr>
                <w:b/>
                <w:bCs/>
              </w:rPr>
              <w:t>2 Points</w:t>
            </w:r>
          </w:p>
          <w:p w14:paraId="5A7FD41E" w14:textId="77777777" w:rsidR="00B238CB" w:rsidRDefault="00B238CB" w:rsidP="00E47921"/>
        </w:tc>
        <w:tc>
          <w:tcPr>
            <w:tcW w:w="7461" w:type="dxa"/>
          </w:tcPr>
          <w:p w14:paraId="74F95ADD" w14:textId="77777777" w:rsidR="00B238CB" w:rsidRPr="001015AB" w:rsidRDefault="00B238CB" w:rsidP="00B238CB">
            <w:pPr>
              <w:numPr>
                <w:ilvl w:val="0"/>
                <w:numId w:val="5"/>
              </w:numPr>
            </w:pPr>
            <w:r w:rsidRPr="001015AB">
              <w:t>Represented a state team at U18 level.</w:t>
            </w:r>
          </w:p>
          <w:p w14:paraId="1D1FCA92" w14:textId="77777777" w:rsidR="00B238CB" w:rsidRPr="001015AB" w:rsidRDefault="00B238CB" w:rsidP="00B238CB">
            <w:pPr>
              <w:numPr>
                <w:ilvl w:val="0"/>
                <w:numId w:val="5"/>
              </w:numPr>
            </w:pPr>
            <w:r w:rsidRPr="001015AB">
              <w:t>Played in a recognised high school lacrosse program (e.g., US varsity or equivalent).</w:t>
            </w:r>
          </w:p>
          <w:p w14:paraId="67AB074C" w14:textId="77777777" w:rsidR="00B238CB" w:rsidRDefault="00B238CB" w:rsidP="00E47921"/>
        </w:tc>
      </w:tr>
      <w:tr w:rsidR="00B238CB" w14:paraId="30C07103" w14:textId="77777777" w:rsidTr="00E47921">
        <w:tc>
          <w:tcPr>
            <w:tcW w:w="1555" w:type="dxa"/>
          </w:tcPr>
          <w:p w14:paraId="71283605" w14:textId="77777777" w:rsidR="00B238CB" w:rsidRPr="001015AB" w:rsidRDefault="00B238CB" w:rsidP="00E47921">
            <w:r w:rsidRPr="001015AB">
              <w:rPr>
                <w:b/>
                <w:bCs/>
              </w:rPr>
              <w:t>1 Point</w:t>
            </w:r>
          </w:p>
          <w:p w14:paraId="2EAD5999" w14:textId="77777777" w:rsidR="00B238CB" w:rsidRDefault="00B238CB" w:rsidP="00E47921"/>
        </w:tc>
        <w:tc>
          <w:tcPr>
            <w:tcW w:w="7461" w:type="dxa"/>
          </w:tcPr>
          <w:p w14:paraId="4B531F1E" w14:textId="77777777" w:rsidR="00B238CB" w:rsidRPr="001015AB" w:rsidRDefault="00B238CB" w:rsidP="00B238CB">
            <w:pPr>
              <w:numPr>
                <w:ilvl w:val="0"/>
                <w:numId w:val="6"/>
              </w:numPr>
            </w:pPr>
            <w:r w:rsidRPr="001015AB">
              <w:t>Played in a structured international club lacrosse competition for 2+ years, without any representative, high school, or national experience.</w:t>
            </w:r>
          </w:p>
          <w:p w14:paraId="288C7DBD" w14:textId="02DCFEE7" w:rsidR="00B238CB" w:rsidRDefault="00B238CB" w:rsidP="00E47921">
            <w:pPr>
              <w:numPr>
                <w:ilvl w:val="0"/>
                <w:numId w:val="6"/>
              </w:numPr>
            </w:pPr>
            <w:r w:rsidRPr="001015AB">
              <w:t>Players on a temporary visa who don’t fall under any other category in the point system.</w:t>
            </w:r>
          </w:p>
        </w:tc>
      </w:tr>
    </w:tbl>
    <w:p w14:paraId="61BC4027" w14:textId="77777777" w:rsidR="00B238CB" w:rsidRDefault="00B238CB" w:rsidP="00B238CB">
      <w:r w:rsidRPr="001015AB">
        <w:rPr>
          <w:b/>
          <w:bCs/>
        </w:rPr>
        <w:lastRenderedPageBreak/>
        <w:t>Note:</w:t>
      </w:r>
      <w:r w:rsidRPr="001015AB">
        <w:t xml:space="preserve"> If a player has been away from the sport for at least 5 years, a club may request their point classification be reviewed to reduce their score by 1 point.</w:t>
      </w:r>
    </w:p>
    <w:p w14:paraId="0DF5FDA0" w14:textId="77777777" w:rsidR="00B238CB" w:rsidRPr="001015AB" w:rsidRDefault="00B238CB" w:rsidP="00B238CB">
      <w:pPr>
        <w:rPr>
          <w:b/>
          <w:bCs/>
          <w:sz w:val="28"/>
          <w:szCs w:val="28"/>
          <w:u w:val="single"/>
        </w:rPr>
      </w:pPr>
      <w:r w:rsidRPr="001015AB">
        <w:rPr>
          <w:b/>
          <w:bCs/>
          <w:sz w:val="28"/>
          <w:szCs w:val="28"/>
          <w:u w:val="single"/>
        </w:rPr>
        <w:t>5. Seasonal Point Reduction System</w:t>
      </w:r>
    </w:p>
    <w:p w14:paraId="310F945B" w14:textId="77777777" w:rsidR="00B238CB" w:rsidRPr="001015AB" w:rsidRDefault="00B238CB" w:rsidP="00B238CB">
      <w:pPr>
        <w:numPr>
          <w:ilvl w:val="0"/>
          <w:numId w:val="7"/>
        </w:numPr>
        <w:spacing w:line="278" w:lineRule="auto"/>
      </w:pPr>
      <w:r w:rsidRPr="001015AB">
        <w:t>International players will have their point value reduced by 1 point per completed season, provided they compete in at least 50% of official games in any given domain (Field, Sixes, or Box).</w:t>
      </w:r>
    </w:p>
    <w:p w14:paraId="3DBB277F" w14:textId="77777777" w:rsidR="00B238CB" w:rsidRPr="001015AB" w:rsidRDefault="00B238CB" w:rsidP="00B238CB">
      <w:pPr>
        <w:numPr>
          <w:ilvl w:val="0"/>
          <w:numId w:val="7"/>
        </w:numPr>
        <w:spacing w:line="278" w:lineRule="auto"/>
      </w:pPr>
      <w:r w:rsidRPr="001015AB">
        <w:t>The 50% participation must be verified via match records.</w:t>
      </w:r>
    </w:p>
    <w:p w14:paraId="4FE71511" w14:textId="77777777" w:rsidR="00B238CB" w:rsidRPr="001015AB" w:rsidRDefault="00B238CB" w:rsidP="00B238CB">
      <w:pPr>
        <w:numPr>
          <w:ilvl w:val="0"/>
          <w:numId w:val="7"/>
        </w:numPr>
        <w:spacing w:line="278" w:lineRule="auto"/>
      </w:pPr>
      <w:r w:rsidRPr="001015AB">
        <w:t>Reductions apply per domain (e.g., 50% in Field earns a 1-point drop for Field eligibility only).</w:t>
      </w:r>
    </w:p>
    <w:p w14:paraId="6F201686" w14:textId="77777777" w:rsidR="00B238CB" w:rsidRPr="0006646F" w:rsidRDefault="00B238CB" w:rsidP="00B238CB">
      <w:pPr>
        <w:numPr>
          <w:ilvl w:val="0"/>
          <w:numId w:val="7"/>
        </w:numPr>
        <w:spacing w:line="278" w:lineRule="auto"/>
        <w:rPr>
          <w:sz w:val="24"/>
          <w:szCs w:val="24"/>
        </w:rPr>
      </w:pPr>
      <w:r w:rsidRPr="001015AB">
        <w:t>A player cannot be reclassified below 1 point under this policy.</w:t>
      </w:r>
    </w:p>
    <w:p w14:paraId="3D0CFB5B" w14:textId="77777777" w:rsidR="00B238CB" w:rsidRPr="001015AB" w:rsidRDefault="00B238CB" w:rsidP="00B238CB">
      <w:pPr>
        <w:rPr>
          <w:b/>
          <w:bCs/>
          <w:sz w:val="28"/>
          <w:szCs w:val="28"/>
          <w:u w:val="single"/>
        </w:rPr>
      </w:pPr>
      <w:r w:rsidRPr="001015AB">
        <w:rPr>
          <w:b/>
          <w:bCs/>
          <w:sz w:val="28"/>
          <w:szCs w:val="28"/>
          <w:u w:val="single"/>
        </w:rPr>
        <w:t>6. Team Composition Limits</w:t>
      </w:r>
    </w:p>
    <w:p w14:paraId="3613A275" w14:textId="77777777" w:rsidR="00B238CB" w:rsidRPr="001015AB" w:rsidRDefault="00B238CB" w:rsidP="00B238CB">
      <w:pPr>
        <w:numPr>
          <w:ilvl w:val="0"/>
          <w:numId w:val="8"/>
        </w:numPr>
        <w:spacing w:line="278" w:lineRule="auto"/>
      </w:pPr>
      <w:r w:rsidRPr="001015AB">
        <w:t>Teams may register up to 8 international players per season, regardless of individual points.</w:t>
      </w:r>
    </w:p>
    <w:p w14:paraId="2A4C3886" w14:textId="77777777" w:rsidR="00B238CB" w:rsidRPr="0006646F" w:rsidRDefault="00B238CB" w:rsidP="00B238CB">
      <w:pPr>
        <w:numPr>
          <w:ilvl w:val="0"/>
          <w:numId w:val="8"/>
        </w:numPr>
        <w:spacing w:line="278" w:lineRule="auto"/>
        <w:rPr>
          <w:sz w:val="24"/>
          <w:szCs w:val="24"/>
        </w:rPr>
      </w:pPr>
      <w:r w:rsidRPr="001015AB">
        <w:t>Club compliance is monitored by Lacrosse WA and may be reviewed at any time.</w:t>
      </w:r>
    </w:p>
    <w:p w14:paraId="4921343C" w14:textId="77777777" w:rsidR="00B238CB" w:rsidRPr="001015AB" w:rsidRDefault="00B238CB" w:rsidP="00B238CB">
      <w:pPr>
        <w:rPr>
          <w:b/>
          <w:bCs/>
          <w:sz w:val="28"/>
          <w:szCs w:val="28"/>
          <w:u w:val="single"/>
        </w:rPr>
      </w:pPr>
      <w:r w:rsidRPr="001015AB">
        <w:rPr>
          <w:b/>
          <w:bCs/>
          <w:sz w:val="28"/>
          <w:szCs w:val="28"/>
          <w:u w:val="single"/>
        </w:rPr>
        <w:t>7. Player Classification and Documentation</w:t>
      </w:r>
    </w:p>
    <w:p w14:paraId="19DDCD8C" w14:textId="77777777" w:rsidR="00B238CB" w:rsidRPr="001015AB" w:rsidRDefault="00B238CB" w:rsidP="00B238CB">
      <w:pPr>
        <w:numPr>
          <w:ilvl w:val="0"/>
          <w:numId w:val="9"/>
        </w:numPr>
        <w:spacing w:line="278" w:lineRule="auto"/>
      </w:pPr>
      <w:r w:rsidRPr="001015AB">
        <w:t>Each international player will be assigned a point value based on their highest level of verified experience.</w:t>
      </w:r>
    </w:p>
    <w:p w14:paraId="6D232EFA" w14:textId="77777777" w:rsidR="00B238CB" w:rsidRPr="001015AB" w:rsidRDefault="00B238CB" w:rsidP="00B238CB">
      <w:pPr>
        <w:numPr>
          <w:ilvl w:val="0"/>
          <w:numId w:val="9"/>
        </w:numPr>
        <w:spacing w:line="278" w:lineRule="auto"/>
      </w:pPr>
      <w:r w:rsidRPr="001015AB">
        <w:t>If a player qualifies for multiple categories, the highest point value will be applied.</w:t>
      </w:r>
    </w:p>
    <w:p w14:paraId="79CE12B8" w14:textId="77777777" w:rsidR="00B238CB" w:rsidRPr="001015AB" w:rsidRDefault="00B238CB" w:rsidP="00B238CB">
      <w:pPr>
        <w:numPr>
          <w:ilvl w:val="1"/>
          <w:numId w:val="9"/>
        </w:numPr>
        <w:spacing w:line="278" w:lineRule="auto"/>
      </w:pPr>
      <w:r w:rsidRPr="001015AB">
        <w:t xml:space="preserve">Example: A player who has represented a </w:t>
      </w:r>
      <w:proofErr w:type="gramStart"/>
      <w:r w:rsidRPr="001015AB">
        <w:t>top-10</w:t>
      </w:r>
      <w:proofErr w:type="gramEnd"/>
      <w:r w:rsidRPr="001015AB">
        <w:t xml:space="preserve"> national team (5 points) and played in a non-Division 1 college (4 points) will be assigned 5 points.</w:t>
      </w:r>
    </w:p>
    <w:p w14:paraId="71B11E3E" w14:textId="77777777" w:rsidR="00B238CB" w:rsidRPr="001015AB" w:rsidRDefault="00B238CB" w:rsidP="00B238CB">
      <w:pPr>
        <w:numPr>
          <w:ilvl w:val="0"/>
          <w:numId w:val="9"/>
        </w:numPr>
        <w:spacing w:line="278" w:lineRule="auto"/>
      </w:pPr>
      <w:r w:rsidRPr="001015AB">
        <w:t>All clubs must submit valid documentation proving eligibility for their assigned category, including:</w:t>
      </w:r>
    </w:p>
    <w:p w14:paraId="32E2250A" w14:textId="77777777" w:rsidR="00B238CB" w:rsidRPr="001015AB" w:rsidRDefault="00B238CB" w:rsidP="00B238CB">
      <w:pPr>
        <w:numPr>
          <w:ilvl w:val="1"/>
          <w:numId w:val="9"/>
        </w:numPr>
        <w:spacing w:line="278" w:lineRule="auto"/>
      </w:pPr>
      <w:r w:rsidRPr="001015AB">
        <w:t>Tournament rosters, match statistics, official letters, or collegiate registration.</w:t>
      </w:r>
    </w:p>
    <w:p w14:paraId="28B3B57E" w14:textId="77777777" w:rsidR="00B238CB" w:rsidRPr="001015AB" w:rsidRDefault="00B238CB" w:rsidP="00B238CB">
      <w:pPr>
        <w:numPr>
          <w:ilvl w:val="0"/>
          <w:numId w:val="9"/>
        </w:numPr>
        <w:spacing w:line="278" w:lineRule="auto"/>
      </w:pPr>
      <w:r w:rsidRPr="001015AB">
        <w:t>Lacrosse WA reserves the right to audit any classification and may reassign a player’s point value if evidence does not support the claim.</w:t>
      </w:r>
    </w:p>
    <w:p w14:paraId="114679D8" w14:textId="77777777" w:rsidR="00B238CB" w:rsidRPr="001015AB" w:rsidRDefault="00B238CB" w:rsidP="00B238CB">
      <w:pPr>
        <w:numPr>
          <w:ilvl w:val="0"/>
          <w:numId w:val="9"/>
        </w:numPr>
        <w:spacing w:line="278" w:lineRule="auto"/>
      </w:pPr>
      <w:r w:rsidRPr="001015AB">
        <w:rPr>
          <w:b/>
          <w:bCs/>
        </w:rPr>
        <w:t>Clause:</w:t>
      </w:r>
      <w:r w:rsidRPr="001015AB">
        <w:t xml:space="preserve"> All international player applications must be submitted at least </w:t>
      </w:r>
      <w:r w:rsidRPr="001015AB">
        <w:rPr>
          <w:b/>
          <w:bCs/>
        </w:rPr>
        <w:t>5 days prior</w:t>
      </w:r>
      <w:r w:rsidRPr="001015AB">
        <w:t xml:space="preserve"> to the player’s first scheduled game. Late submissions will render the player ineligible until approval is granted.</w:t>
      </w:r>
    </w:p>
    <w:p w14:paraId="57BD097E" w14:textId="77777777" w:rsidR="00B238CB" w:rsidRPr="001015AB" w:rsidRDefault="00B238CB" w:rsidP="00B238CB">
      <w:pPr>
        <w:rPr>
          <w:b/>
          <w:bCs/>
          <w:sz w:val="28"/>
          <w:szCs w:val="28"/>
          <w:u w:val="single"/>
        </w:rPr>
      </w:pPr>
      <w:r w:rsidRPr="001015AB">
        <w:rPr>
          <w:b/>
          <w:bCs/>
          <w:sz w:val="28"/>
          <w:szCs w:val="28"/>
          <w:u w:val="single"/>
        </w:rPr>
        <w:t>8. Transitional Provisions</w:t>
      </w:r>
    </w:p>
    <w:p w14:paraId="0A21FF31" w14:textId="77777777" w:rsidR="00B238CB" w:rsidRPr="001015AB" w:rsidRDefault="00B238CB" w:rsidP="00B238CB">
      <w:pPr>
        <w:numPr>
          <w:ilvl w:val="0"/>
          <w:numId w:val="10"/>
        </w:numPr>
        <w:spacing w:line="278" w:lineRule="auto"/>
      </w:pPr>
      <w:r w:rsidRPr="001015AB">
        <w:t>International players registered prior to this policy's implementation will be reviewed on a case-by-case basis and may be grandfathered into the system with adjusted point values.</w:t>
      </w:r>
    </w:p>
    <w:p w14:paraId="5547BB2A" w14:textId="77777777" w:rsidR="00B238CB" w:rsidRPr="001015AB" w:rsidRDefault="00B238CB" w:rsidP="00B238CB">
      <w:pPr>
        <w:rPr>
          <w:b/>
          <w:bCs/>
          <w:sz w:val="28"/>
          <w:szCs w:val="28"/>
          <w:u w:val="single"/>
        </w:rPr>
      </w:pPr>
      <w:r w:rsidRPr="001015AB">
        <w:rPr>
          <w:b/>
          <w:bCs/>
          <w:sz w:val="28"/>
          <w:szCs w:val="28"/>
          <w:u w:val="single"/>
        </w:rPr>
        <w:t>9. Appeals and Reviews</w:t>
      </w:r>
    </w:p>
    <w:p w14:paraId="3BE41539" w14:textId="77777777" w:rsidR="00B238CB" w:rsidRPr="001015AB" w:rsidRDefault="00B238CB" w:rsidP="00B238CB">
      <w:pPr>
        <w:numPr>
          <w:ilvl w:val="0"/>
          <w:numId w:val="11"/>
        </w:numPr>
        <w:spacing w:line="278" w:lineRule="auto"/>
      </w:pPr>
      <w:r w:rsidRPr="001015AB">
        <w:t>Appeals on point classification or eligibility must be submitted in writing to the Lacrosse WA Competitions Committee within 14 days of notification.</w:t>
      </w:r>
    </w:p>
    <w:p w14:paraId="380EF2D1" w14:textId="77777777" w:rsidR="00B238CB" w:rsidRPr="001015AB" w:rsidRDefault="00B238CB" w:rsidP="00B238CB">
      <w:pPr>
        <w:numPr>
          <w:ilvl w:val="0"/>
          <w:numId w:val="11"/>
        </w:numPr>
        <w:spacing w:line="278" w:lineRule="auto"/>
      </w:pPr>
      <w:r w:rsidRPr="001015AB">
        <w:t>The committee’s decision is final unless new evidence is presented.</w:t>
      </w:r>
    </w:p>
    <w:p w14:paraId="552341F8" w14:textId="77777777" w:rsidR="00FB6078" w:rsidRDefault="00FB6078" w:rsidP="00B238CB">
      <w:pPr>
        <w:rPr>
          <w:b/>
          <w:bCs/>
          <w:sz w:val="28"/>
          <w:szCs w:val="28"/>
          <w:u w:val="single"/>
        </w:rPr>
      </w:pPr>
    </w:p>
    <w:p w14:paraId="3085FDDD" w14:textId="204A1563" w:rsidR="00B238CB" w:rsidRPr="001015AB" w:rsidRDefault="00B238CB" w:rsidP="00B238CB">
      <w:pPr>
        <w:rPr>
          <w:b/>
          <w:bCs/>
          <w:sz w:val="28"/>
          <w:szCs w:val="28"/>
          <w:u w:val="single"/>
        </w:rPr>
      </w:pPr>
      <w:r w:rsidRPr="001015AB">
        <w:rPr>
          <w:b/>
          <w:bCs/>
          <w:sz w:val="28"/>
          <w:szCs w:val="28"/>
          <w:u w:val="single"/>
        </w:rPr>
        <w:lastRenderedPageBreak/>
        <w:t>10. Policy Review</w:t>
      </w:r>
    </w:p>
    <w:p w14:paraId="1944AC4E" w14:textId="0D511ECE" w:rsidR="00B238CB" w:rsidRDefault="00B238CB" w:rsidP="00FB6078">
      <w:pPr>
        <w:numPr>
          <w:ilvl w:val="0"/>
          <w:numId w:val="12"/>
        </w:numPr>
        <w:spacing w:line="278" w:lineRule="auto"/>
      </w:pPr>
      <w:r w:rsidRPr="001015AB">
        <w:t>This policy will be reviewed at the end of each playing season or as deemed necessary by the Lacrosse WA Board.</w:t>
      </w:r>
    </w:p>
    <w:p w14:paraId="7A92F71C" w14:textId="77777777" w:rsidR="00B238CB" w:rsidRPr="001015AB" w:rsidRDefault="00B238CB" w:rsidP="00B238CB">
      <w:r w:rsidRPr="001015AB">
        <w:rPr>
          <w:b/>
          <w:bCs/>
          <w:sz w:val="28"/>
          <w:szCs w:val="28"/>
          <w:u w:val="single"/>
        </w:rPr>
        <w:t>11. Domain-Based International Player Point Caps</w:t>
      </w:r>
    </w:p>
    <w:p w14:paraId="731EF803" w14:textId="77777777" w:rsidR="00B238CB" w:rsidRPr="001015AB" w:rsidRDefault="00B238CB" w:rsidP="00B238CB">
      <w:r w:rsidRPr="001015AB">
        <w:t xml:space="preserve">To ensure balanced competition across all formats, the maximum number of international </w:t>
      </w:r>
      <w:proofErr w:type="gramStart"/>
      <w:r w:rsidRPr="001015AB">
        <w:t>player</w:t>
      </w:r>
      <w:proofErr w:type="gramEnd"/>
      <w:r w:rsidRPr="001015AB">
        <w:t xml:space="preserve"> points a club may use is determined by their final standing in the previous season, separately for each domain (Field, Box, and Sixes).</w:t>
      </w:r>
    </w:p>
    <w:p w14:paraId="061D7B43" w14:textId="13F24DB9" w:rsidR="00B238CB" w:rsidRDefault="00B238CB" w:rsidP="00B238CB">
      <w:pPr>
        <w:rPr>
          <w:b/>
          <w:bCs/>
          <w:u w:val="single"/>
        </w:rPr>
      </w:pPr>
      <w:r w:rsidRPr="001015AB">
        <w:rPr>
          <w:b/>
          <w:bCs/>
          <w:u w:val="single"/>
        </w:rPr>
        <w:t>11.1 F</w:t>
      </w:r>
      <w:r w:rsidR="005D42AC">
        <w:rPr>
          <w:b/>
          <w:bCs/>
          <w:u w:val="single"/>
        </w:rPr>
        <w:t>ield</w:t>
      </w:r>
      <w:r w:rsidRPr="001015AB">
        <w:rPr>
          <w:b/>
          <w:bCs/>
          <w:u w:val="single"/>
        </w:rPr>
        <w:t xml:space="preserve"> Lacrosse</w:t>
      </w:r>
    </w:p>
    <w:tbl>
      <w:tblPr>
        <w:tblStyle w:val="TableGrid"/>
        <w:tblW w:w="5807" w:type="dxa"/>
        <w:tblLook w:val="04A0" w:firstRow="1" w:lastRow="0" w:firstColumn="1" w:lastColumn="0" w:noHBand="0" w:noVBand="1"/>
      </w:tblPr>
      <w:tblGrid>
        <w:gridCol w:w="2830"/>
        <w:gridCol w:w="2977"/>
      </w:tblGrid>
      <w:tr w:rsidR="003721A4" w14:paraId="3F09B56D" w14:textId="77777777" w:rsidTr="003721A4">
        <w:tc>
          <w:tcPr>
            <w:tcW w:w="2830" w:type="dxa"/>
            <w:vAlign w:val="center"/>
          </w:tcPr>
          <w:p w14:paraId="44DDFA93" w14:textId="38EAC567" w:rsidR="003721A4" w:rsidRDefault="003721A4" w:rsidP="003721A4">
            <w:pPr>
              <w:rPr>
                <w:u w:val="single"/>
              </w:rPr>
            </w:pPr>
            <w:r w:rsidRPr="001015AB">
              <w:rPr>
                <w:b/>
                <w:bCs/>
              </w:rPr>
              <w:t>Previous Season Standing</w:t>
            </w:r>
          </w:p>
        </w:tc>
        <w:tc>
          <w:tcPr>
            <w:tcW w:w="2977" w:type="dxa"/>
            <w:vAlign w:val="center"/>
          </w:tcPr>
          <w:p w14:paraId="3E295461" w14:textId="58F7AD0C" w:rsidR="003721A4" w:rsidRDefault="003721A4" w:rsidP="003721A4">
            <w:pPr>
              <w:rPr>
                <w:u w:val="single"/>
              </w:rPr>
            </w:pPr>
            <w:r w:rsidRPr="001015AB">
              <w:rPr>
                <w:b/>
                <w:bCs/>
              </w:rPr>
              <w:t>International Point Cap</w:t>
            </w:r>
          </w:p>
        </w:tc>
      </w:tr>
      <w:tr w:rsidR="003721A4" w14:paraId="5F05F9BB" w14:textId="77777777" w:rsidTr="003721A4">
        <w:tc>
          <w:tcPr>
            <w:tcW w:w="2830" w:type="dxa"/>
            <w:vAlign w:val="center"/>
          </w:tcPr>
          <w:p w14:paraId="7769441A" w14:textId="21A3E161" w:rsidR="003721A4" w:rsidRDefault="003721A4" w:rsidP="003721A4">
            <w:pPr>
              <w:rPr>
                <w:u w:val="single"/>
              </w:rPr>
            </w:pPr>
            <w:r w:rsidRPr="001015AB">
              <w:t>1st Place</w:t>
            </w:r>
          </w:p>
        </w:tc>
        <w:tc>
          <w:tcPr>
            <w:tcW w:w="2977" w:type="dxa"/>
            <w:vAlign w:val="center"/>
          </w:tcPr>
          <w:p w14:paraId="256CF5AB" w14:textId="30B67828" w:rsidR="003721A4" w:rsidRDefault="003721A4" w:rsidP="003721A4">
            <w:pPr>
              <w:rPr>
                <w:u w:val="single"/>
              </w:rPr>
            </w:pPr>
            <w:r w:rsidRPr="001015AB">
              <w:t>10 Points</w:t>
            </w:r>
          </w:p>
        </w:tc>
      </w:tr>
      <w:tr w:rsidR="003721A4" w14:paraId="16B52517" w14:textId="77777777" w:rsidTr="003721A4">
        <w:tc>
          <w:tcPr>
            <w:tcW w:w="2830" w:type="dxa"/>
            <w:vAlign w:val="center"/>
          </w:tcPr>
          <w:p w14:paraId="32CBC24E" w14:textId="2709FB5D" w:rsidR="003721A4" w:rsidRDefault="003721A4" w:rsidP="003721A4">
            <w:pPr>
              <w:rPr>
                <w:u w:val="single"/>
              </w:rPr>
            </w:pPr>
            <w:r w:rsidRPr="001015AB">
              <w:t>2nd Place</w:t>
            </w:r>
          </w:p>
        </w:tc>
        <w:tc>
          <w:tcPr>
            <w:tcW w:w="2977" w:type="dxa"/>
            <w:vAlign w:val="center"/>
          </w:tcPr>
          <w:p w14:paraId="2D0FE2C6" w14:textId="632C655B" w:rsidR="003721A4" w:rsidRDefault="003721A4" w:rsidP="003721A4">
            <w:pPr>
              <w:rPr>
                <w:u w:val="single"/>
              </w:rPr>
            </w:pPr>
            <w:r w:rsidRPr="001015AB">
              <w:t>12 Points</w:t>
            </w:r>
          </w:p>
        </w:tc>
      </w:tr>
      <w:tr w:rsidR="003721A4" w14:paraId="359F6041" w14:textId="77777777" w:rsidTr="003721A4">
        <w:tc>
          <w:tcPr>
            <w:tcW w:w="2830" w:type="dxa"/>
            <w:vAlign w:val="center"/>
          </w:tcPr>
          <w:p w14:paraId="6CF1F39C" w14:textId="44FCF04F" w:rsidR="003721A4" w:rsidRDefault="003721A4" w:rsidP="003721A4">
            <w:pPr>
              <w:rPr>
                <w:u w:val="single"/>
              </w:rPr>
            </w:pPr>
            <w:r w:rsidRPr="001015AB">
              <w:t>3rd Place</w:t>
            </w:r>
          </w:p>
        </w:tc>
        <w:tc>
          <w:tcPr>
            <w:tcW w:w="2977" w:type="dxa"/>
            <w:vAlign w:val="center"/>
          </w:tcPr>
          <w:p w14:paraId="45CA66E4" w14:textId="39393132" w:rsidR="003721A4" w:rsidRDefault="003721A4" w:rsidP="003721A4">
            <w:pPr>
              <w:rPr>
                <w:u w:val="single"/>
              </w:rPr>
            </w:pPr>
            <w:r w:rsidRPr="001015AB">
              <w:t>15 Points</w:t>
            </w:r>
          </w:p>
        </w:tc>
      </w:tr>
      <w:tr w:rsidR="003721A4" w14:paraId="0E347786" w14:textId="77777777" w:rsidTr="003721A4">
        <w:tc>
          <w:tcPr>
            <w:tcW w:w="2830" w:type="dxa"/>
            <w:vAlign w:val="center"/>
          </w:tcPr>
          <w:p w14:paraId="25BA9BD6" w14:textId="369BD227" w:rsidR="003721A4" w:rsidRDefault="003721A4" w:rsidP="003721A4">
            <w:pPr>
              <w:rPr>
                <w:u w:val="single"/>
              </w:rPr>
            </w:pPr>
            <w:r w:rsidRPr="001015AB">
              <w:t>4th Place and Below</w:t>
            </w:r>
          </w:p>
        </w:tc>
        <w:tc>
          <w:tcPr>
            <w:tcW w:w="2977" w:type="dxa"/>
            <w:vAlign w:val="center"/>
          </w:tcPr>
          <w:p w14:paraId="30E8CCAA" w14:textId="62211C89" w:rsidR="003721A4" w:rsidRDefault="003721A4" w:rsidP="003721A4">
            <w:pPr>
              <w:rPr>
                <w:u w:val="single"/>
              </w:rPr>
            </w:pPr>
            <w:r w:rsidRPr="001015AB">
              <w:t>20 Points</w:t>
            </w:r>
          </w:p>
        </w:tc>
      </w:tr>
    </w:tbl>
    <w:p w14:paraId="4BBB3955" w14:textId="77777777" w:rsidR="003721A4" w:rsidRPr="001015AB" w:rsidRDefault="003721A4" w:rsidP="00B238CB">
      <w:pPr>
        <w:rPr>
          <w:u w:val="single"/>
        </w:rPr>
      </w:pPr>
    </w:p>
    <w:p w14:paraId="03EB4FB1" w14:textId="77777777" w:rsidR="00B238CB" w:rsidRDefault="00B238CB" w:rsidP="00B238CB">
      <w:pPr>
        <w:rPr>
          <w:b/>
          <w:bCs/>
          <w:u w:val="single"/>
        </w:rPr>
      </w:pPr>
      <w:r w:rsidRPr="001015AB">
        <w:rPr>
          <w:b/>
          <w:bCs/>
          <w:u w:val="single"/>
        </w:rPr>
        <w:t>11.2 SIXES</w:t>
      </w:r>
      <w:r w:rsidRPr="008720FC">
        <w:rPr>
          <w:b/>
          <w:bCs/>
          <w:u w:val="single"/>
        </w:rPr>
        <w:t xml:space="preserve"> and Box</w:t>
      </w:r>
      <w:r w:rsidRPr="001015AB">
        <w:rPr>
          <w:b/>
          <w:bCs/>
          <w:u w:val="single"/>
        </w:rPr>
        <w:t xml:space="preserve"> Lacrosse</w:t>
      </w:r>
    </w:p>
    <w:tbl>
      <w:tblPr>
        <w:tblStyle w:val="TableGrid"/>
        <w:tblW w:w="5807" w:type="dxa"/>
        <w:tblLook w:val="04A0" w:firstRow="1" w:lastRow="0" w:firstColumn="1" w:lastColumn="0" w:noHBand="0" w:noVBand="1"/>
      </w:tblPr>
      <w:tblGrid>
        <w:gridCol w:w="2830"/>
        <w:gridCol w:w="2977"/>
      </w:tblGrid>
      <w:tr w:rsidR="003721A4" w14:paraId="351FA485" w14:textId="4A2180FF" w:rsidTr="003721A4">
        <w:tc>
          <w:tcPr>
            <w:tcW w:w="2830" w:type="dxa"/>
            <w:vAlign w:val="center"/>
          </w:tcPr>
          <w:p w14:paraId="5B600F3E" w14:textId="6EAA0866" w:rsidR="003721A4" w:rsidRDefault="003721A4" w:rsidP="003721A4">
            <w:pPr>
              <w:rPr>
                <w:u w:val="single"/>
              </w:rPr>
            </w:pPr>
            <w:r w:rsidRPr="001015AB">
              <w:rPr>
                <w:b/>
                <w:bCs/>
              </w:rPr>
              <w:t>Previous Season Standing</w:t>
            </w:r>
          </w:p>
        </w:tc>
        <w:tc>
          <w:tcPr>
            <w:tcW w:w="2977" w:type="dxa"/>
            <w:vAlign w:val="center"/>
          </w:tcPr>
          <w:p w14:paraId="6C26DB06" w14:textId="18D2F7FE" w:rsidR="003721A4" w:rsidRDefault="003721A4" w:rsidP="003721A4">
            <w:pPr>
              <w:rPr>
                <w:u w:val="single"/>
              </w:rPr>
            </w:pPr>
            <w:r w:rsidRPr="001015AB">
              <w:rPr>
                <w:b/>
                <w:bCs/>
              </w:rPr>
              <w:t>International Point Cap</w:t>
            </w:r>
          </w:p>
        </w:tc>
      </w:tr>
      <w:tr w:rsidR="003721A4" w14:paraId="5A13A5CF" w14:textId="3D29088A" w:rsidTr="003721A4">
        <w:tc>
          <w:tcPr>
            <w:tcW w:w="2830" w:type="dxa"/>
            <w:vAlign w:val="center"/>
          </w:tcPr>
          <w:p w14:paraId="13453E94" w14:textId="0C112A11" w:rsidR="003721A4" w:rsidRDefault="003721A4" w:rsidP="003721A4">
            <w:pPr>
              <w:rPr>
                <w:u w:val="single"/>
              </w:rPr>
            </w:pPr>
            <w:r w:rsidRPr="001015AB">
              <w:t>1st Place</w:t>
            </w:r>
          </w:p>
        </w:tc>
        <w:tc>
          <w:tcPr>
            <w:tcW w:w="2977" w:type="dxa"/>
            <w:vAlign w:val="center"/>
          </w:tcPr>
          <w:p w14:paraId="69E88388" w14:textId="70808B09" w:rsidR="003721A4" w:rsidRDefault="003721A4" w:rsidP="003721A4">
            <w:pPr>
              <w:rPr>
                <w:u w:val="single"/>
              </w:rPr>
            </w:pPr>
            <w:r w:rsidRPr="001015AB">
              <w:t>10 Points</w:t>
            </w:r>
          </w:p>
        </w:tc>
      </w:tr>
      <w:tr w:rsidR="003721A4" w14:paraId="64A1FD58" w14:textId="0E6CC2DA" w:rsidTr="003721A4">
        <w:tc>
          <w:tcPr>
            <w:tcW w:w="2830" w:type="dxa"/>
            <w:vAlign w:val="center"/>
          </w:tcPr>
          <w:p w14:paraId="29BB026E" w14:textId="09878F24" w:rsidR="003721A4" w:rsidRDefault="003721A4" w:rsidP="003721A4">
            <w:pPr>
              <w:rPr>
                <w:u w:val="single"/>
              </w:rPr>
            </w:pPr>
            <w:r w:rsidRPr="001015AB">
              <w:t>2nd Place</w:t>
            </w:r>
          </w:p>
        </w:tc>
        <w:tc>
          <w:tcPr>
            <w:tcW w:w="2977" w:type="dxa"/>
            <w:vAlign w:val="center"/>
          </w:tcPr>
          <w:p w14:paraId="14303776" w14:textId="0E62C837" w:rsidR="003721A4" w:rsidRDefault="003721A4" w:rsidP="003721A4">
            <w:pPr>
              <w:rPr>
                <w:u w:val="single"/>
              </w:rPr>
            </w:pPr>
            <w:r w:rsidRPr="001015AB">
              <w:t>10 Points</w:t>
            </w:r>
          </w:p>
        </w:tc>
      </w:tr>
      <w:tr w:rsidR="003721A4" w14:paraId="0530E86A" w14:textId="24BC3EB1" w:rsidTr="003721A4">
        <w:tc>
          <w:tcPr>
            <w:tcW w:w="2830" w:type="dxa"/>
            <w:vAlign w:val="center"/>
          </w:tcPr>
          <w:p w14:paraId="23203292" w14:textId="308B1E10" w:rsidR="003721A4" w:rsidRDefault="003721A4" w:rsidP="003721A4">
            <w:pPr>
              <w:rPr>
                <w:u w:val="single"/>
              </w:rPr>
            </w:pPr>
            <w:r w:rsidRPr="001015AB">
              <w:t>3rd Place</w:t>
            </w:r>
          </w:p>
        </w:tc>
        <w:tc>
          <w:tcPr>
            <w:tcW w:w="2977" w:type="dxa"/>
            <w:vAlign w:val="center"/>
          </w:tcPr>
          <w:p w14:paraId="0E611DD8" w14:textId="7EA7A7D7" w:rsidR="003721A4" w:rsidRDefault="003721A4" w:rsidP="003721A4">
            <w:pPr>
              <w:rPr>
                <w:u w:val="single"/>
              </w:rPr>
            </w:pPr>
            <w:r w:rsidRPr="001015AB">
              <w:t>15 Points</w:t>
            </w:r>
          </w:p>
        </w:tc>
      </w:tr>
      <w:tr w:rsidR="003721A4" w14:paraId="7999B4E9" w14:textId="20F6BD4F" w:rsidTr="003721A4">
        <w:tc>
          <w:tcPr>
            <w:tcW w:w="2830" w:type="dxa"/>
            <w:vAlign w:val="center"/>
          </w:tcPr>
          <w:p w14:paraId="42F2025F" w14:textId="640D1850" w:rsidR="003721A4" w:rsidRDefault="003721A4" w:rsidP="003721A4">
            <w:pPr>
              <w:rPr>
                <w:u w:val="single"/>
              </w:rPr>
            </w:pPr>
            <w:r w:rsidRPr="001015AB">
              <w:t>4th Place and Below</w:t>
            </w:r>
          </w:p>
        </w:tc>
        <w:tc>
          <w:tcPr>
            <w:tcW w:w="2977" w:type="dxa"/>
            <w:vAlign w:val="center"/>
          </w:tcPr>
          <w:p w14:paraId="5A76E500" w14:textId="00DED659" w:rsidR="003721A4" w:rsidRDefault="003721A4" w:rsidP="003721A4">
            <w:pPr>
              <w:rPr>
                <w:u w:val="single"/>
              </w:rPr>
            </w:pPr>
            <w:r w:rsidRPr="001015AB">
              <w:t>20 Points</w:t>
            </w:r>
          </w:p>
        </w:tc>
      </w:tr>
    </w:tbl>
    <w:p w14:paraId="1E68EC00" w14:textId="77777777" w:rsidR="003721A4" w:rsidRPr="001015AB" w:rsidRDefault="003721A4" w:rsidP="00B238CB">
      <w:pPr>
        <w:rPr>
          <w:u w:val="single"/>
        </w:rPr>
      </w:pPr>
    </w:p>
    <w:p w14:paraId="3B042493" w14:textId="77777777" w:rsidR="00B238CB" w:rsidRPr="001015AB" w:rsidRDefault="00B238CB" w:rsidP="00B238CB">
      <w:pPr>
        <w:numPr>
          <w:ilvl w:val="0"/>
          <w:numId w:val="13"/>
        </w:numPr>
        <w:spacing w:line="278" w:lineRule="auto"/>
      </w:pPr>
      <w:r w:rsidRPr="001015AB">
        <w:t>Note: If a team did not compete in the previous season, they will be allocated the default cap of 15 points for their first year in that domain, subject to Lacrosse WA discretion.</w:t>
      </w:r>
    </w:p>
    <w:p w14:paraId="28FBFD56" w14:textId="77777777" w:rsidR="00B238CB" w:rsidRPr="001015AB" w:rsidRDefault="00B238CB" w:rsidP="00B238CB">
      <w:pPr>
        <w:rPr>
          <w:b/>
          <w:bCs/>
          <w:sz w:val="28"/>
          <w:szCs w:val="28"/>
          <w:u w:val="single"/>
        </w:rPr>
      </w:pPr>
      <w:r w:rsidRPr="001015AB">
        <w:rPr>
          <w:b/>
          <w:bCs/>
          <w:sz w:val="28"/>
          <w:szCs w:val="28"/>
          <w:u w:val="single"/>
        </w:rPr>
        <w:t>12. Point Cap Adjustment Requests</w:t>
      </w:r>
    </w:p>
    <w:p w14:paraId="66328F3A" w14:textId="77777777" w:rsidR="00B238CB" w:rsidRPr="001015AB" w:rsidRDefault="00B238CB" w:rsidP="00B238CB">
      <w:pPr>
        <w:rPr>
          <w:u w:val="single"/>
        </w:rPr>
      </w:pPr>
      <w:r w:rsidRPr="001015AB">
        <w:rPr>
          <w:b/>
          <w:bCs/>
          <w:u w:val="single"/>
        </w:rPr>
        <w:t>12.1 Requesting Additional Points</w:t>
      </w:r>
    </w:p>
    <w:p w14:paraId="3CAD8CBF" w14:textId="77777777" w:rsidR="00B238CB" w:rsidRPr="001015AB" w:rsidRDefault="00B238CB" w:rsidP="00B238CB">
      <w:pPr>
        <w:numPr>
          <w:ilvl w:val="0"/>
          <w:numId w:val="14"/>
        </w:numPr>
        <w:spacing w:line="278" w:lineRule="auto"/>
      </w:pPr>
      <w:r w:rsidRPr="001015AB">
        <w:t>Requests must be made at least 14 days prior to the player playing and the club exceeding their point cap.</w:t>
      </w:r>
    </w:p>
    <w:p w14:paraId="68FD4BB5" w14:textId="77777777" w:rsidR="00B238CB" w:rsidRPr="001015AB" w:rsidRDefault="00B238CB" w:rsidP="00B238CB">
      <w:pPr>
        <w:numPr>
          <w:ilvl w:val="0"/>
          <w:numId w:val="14"/>
        </w:numPr>
        <w:spacing w:line="278" w:lineRule="auto"/>
      </w:pPr>
      <w:r w:rsidRPr="001015AB">
        <w:t>Justifications may include:</w:t>
      </w:r>
    </w:p>
    <w:p w14:paraId="584E542A" w14:textId="77777777" w:rsidR="00B238CB" w:rsidRPr="001015AB" w:rsidRDefault="00B238CB" w:rsidP="00B238CB">
      <w:pPr>
        <w:numPr>
          <w:ilvl w:val="1"/>
          <w:numId w:val="14"/>
        </w:numPr>
        <w:spacing w:line="278" w:lineRule="auto"/>
      </w:pPr>
      <w:r w:rsidRPr="001015AB">
        <w:t>Lack of domestic player depth in a specific position.</w:t>
      </w:r>
    </w:p>
    <w:p w14:paraId="4FFFC14C" w14:textId="77777777" w:rsidR="00B238CB" w:rsidRPr="001015AB" w:rsidRDefault="00B238CB" w:rsidP="00B238CB">
      <w:pPr>
        <w:numPr>
          <w:ilvl w:val="1"/>
          <w:numId w:val="14"/>
        </w:numPr>
        <w:spacing w:line="278" w:lineRule="auto"/>
      </w:pPr>
      <w:r w:rsidRPr="001015AB">
        <w:t>Developmental alignment with local players (e.g. mentoring/coaching).</w:t>
      </w:r>
    </w:p>
    <w:p w14:paraId="21A76BFC" w14:textId="77777777" w:rsidR="00B238CB" w:rsidRPr="001015AB" w:rsidRDefault="00B238CB" w:rsidP="00B238CB">
      <w:pPr>
        <w:numPr>
          <w:ilvl w:val="1"/>
          <w:numId w:val="14"/>
        </w:numPr>
        <w:spacing w:line="278" w:lineRule="auto"/>
      </w:pPr>
      <w:r w:rsidRPr="001015AB">
        <w:t>Demonstrated efforts to integrate international players into club/community.</w:t>
      </w:r>
    </w:p>
    <w:p w14:paraId="2EE66130" w14:textId="77777777" w:rsidR="00B238CB" w:rsidRPr="001015AB" w:rsidRDefault="00B238CB" w:rsidP="00B238CB">
      <w:pPr>
        <w:numPr>
          <w:ilvl w:val="1"/>
          <w:numId w:val="14"/>
        </w:numPr>
        <w:spacing w:line="278" w:lineRule="auto"/>
      </w:pPr>
      <w:r w:rsidRPr="001015AB">
        <w:t>International player moving to WA for study/work and joining lacrosse incidentally.</w:t>
      </w:r>
    </w:p>
    <w:p w14:paraId="572B4295" w14:textId="77777777" w:rsidR="00B238CB" w:rsidRPr="001015AB" w:rsidRDefault="00B238CB" w:rsidP="00B238CB">
      <w:pPr>
        <w:numPr>
          <w:ilvl w:val="1"/>
          <w:numId w:val="14"/>
        </w:numPr>
        <w:spacing w:line="278" w:lineRule="auto"/>
      </w:pPr>
      <w:r w:rsidRPr="001015AB">
        <w:t>Team’s win/loss ratio (e.g., finished 4th in regular season but won the title).</w:t>
      </w:r>
    </w:p>
    <w:p w14:paraId="31A6274B" w14:textId="77777777" w:rsidR="00B238CB" w:rsidRPr="001015AB" w:rsidRDefault="00B238CB" w:rsidP="00B238CB">
      <w:r w:rsidRPr="001015AB">
        <w:rPr>
          <w:b/>
          <w:bCs/>
        </w:rPr>
        <w:t>12.2 Considerations when adjusting point caps</w:t>
      </w:r>
    </w:p>
    <w:p w14:paraId="4E3E47EE" w14:textId="77777777" w:rsidR="00B238CB" w:rsidRPr="001015AB" w:rsidRDefault="00B238CB" w:rsidP="00B238CB">
      <w:pPr>
        <w:numPr>
          <w:ilvl w:val="0"/>
          <w:numId w:val="15"/>
        </w:numPr>
        <w:spacing w:line="278" w:lineRule="auto"/>
      </w:pPr>
      <w:r w:rsidRPr="001015AB">
        <w:t xml:space="preserve">Conflicts of interest will be noted. Decisions require unanimous approval by at least </w:t>
      </w:r>
      <w:r>
        <w:t>3</w:t>
      </w:r>
      <w:r w:rsidRPr="001015AB">
        <w:t xml:space="preserve"> board members.</w:t>
      </w:r>
    </w:p>
    <w:p w14:paraId="465A4D94" w14:textId="77777777" w:rsidR="00B238CB" w:rsidRPr="001015AB" w:rsidRDefault="00B238CB" w:rsidP="00B238CB">
      <w:pPr>
        <w:numPr>
          <w:ilvl w:val="0"/>
          <w:numId w:val="15"/>
        </w:numPr>
        <w:spacing w:line="278" w:lineRule="auto"/>
      </w:pPr>
      <w:r w:rsidRPr="001015AB">
        <w:lastRenderedPageBreak/>
        <w:t>If fewer than 3 board members are conflict-free, an additional member will be appointed</w:t>
      </w:r>
      <w:r>
        <w:t xml:space="preserve"> for the decision. </w:t>
      </w:r>
    </w:p>
    <w:p w14:paraId="115EF19F" w14:textId="77777777" w:rsidR="00B238CB" w:rsidRPr="001015AB" w:rsidRDefault="00B238CB" w:rsidP="00B238CB">
      <w:pPr>
        <w:numPr>
          <w:ilvl w:val="0"/>
          <w:numId w:val="15"/>
        </w:numPr>
        <w:spacing w:line="278" w:lineRule="auto"/>
      </w:pPr>
      <w:r w:rsidRPr="001015AB">
        <w:t>Members with conflicts may join discussions but will not have voting rights.</w:t>
      </w:r>
    </w:p>
    <w:p w14:paraId="026825DA" w14:textId="77777777" w:rsidR="00B238CB" w:rsidRPr="001015AB" w:rsidRDefault="00B238CB" w:rsidP="00B238CB">
      <w:pPr>
        <w:numPr>
          <w:ilvl w:val="0"/>
          <w:numId w:val="15"/>
        </w:numPr>
        <w:spacing w:line="278" w:lineRule="auto"/>
      </w:pPr>
      <w:r w:rsidRPr="001015AB">
        <w:t>Player makeup of the requesting team will be assessed.</w:t>
      </w:r>
    </w:p>
    <w:p w14:paraId="7080BB70" w14:textId="77777777" w:rsidR="00B238CB" w:rsidRPr="001015AB" w:rsidRDefault="00B238CB" w:rsidP="00B238CB">
      <w:pPr>
        <w:numPr>
          <w:ilvl w:val="0"/>
          <w:numId w:val="15"/>
        </w:numPr>
        <w:spacing w:line="278" w:lineRule="auto"/>
      </w:pPr>
      <w:r w:rsidRPr="001015AB">
        <w:t>Player makeup of opposing teams will also be considered.</w:t>
      </w:r>
    </w:p>
    <w:p w14:paraId="15A3AE14" w14:textId="77777777" w:rsidR="00B238CB" w:rsidRPr="001015AB" w:rsidRDefault="00B238CB" w:rsidP="00B238CB">
      <w:pPr>
        <w:numPr>
          <w:ilvl w:val="1"/>
          <w:numId w:val="15"/>
        </w:numPr>
        <w:spacing w:line="278" w:lineRule="auto"/>
      </w:pPr>
      <w:r w:rsidRPr="001015AB">
        <w:t>Example calculation:</w:t>
      </w:r>
    </w:p>
    <w:p w14:paraId="4359FF85" w14:textId="77777777" w:rsidR="00B238CB" w:rsidRPr="001015AB" w:rsidRDefault="00B238CB" w:rsidP="00B238CB">
      <w:pPr>
        <w:numPr>
          <w:ilvl w:val="2"/>
          <w:numId w:val="15"/>
        </w:numPr>
        <w:spacing w:line="278" w:lineRule="auto"/>
      </w:pPr>
      <w:r w:rsidRPr="001015AB">
        <w:t>3 × 5 points</w:t>
      </w:r>
    </w:p>
    <w:p w14:paraId="6EAC6B61" w14:textId="77777777" w:rsidR="00B238CB" w:rsidRPr="001015AB" w:rsidRDefault="00B238CB" w:rsidP="00B238CB">
      <w:pPr>
        <w:numPr>
          <w:ilvl w:val="2"/>
          <w:numId w:val="15"/>
        </w:numPr>
        <w:spacing w:line="278" w:lineRule="auto"/>
      </w:pPr>
      <w:r w:rsidRPr="001015AB">
        <w:t>4 × 4 points</w:t>
      </w:r>
    </w:p>
    <w:p w14:paraId="67A04ED0" w14:textId="77777777" w:rsidR="00B238CB" w:rsidRPr="001015AB" w:rsidRDefault="00B238CB" w:rsidP="00B238CB">
      <w:pPr>
        <w:numPr>
          <w:ilvl w:val="2"/>
          <w:numId w:val="15"/>
        </w:numPr>
        <w:spacing w:line="278" w:lineRule="auto"/>
      </w:pPr>
      <w:r w:rsidRPr="001015AB">
        <w:t>3 × 3 points</w:t>
      </w:r>
    </w:p>
    <w:p w14:paraId="0BFC7508" w14:textId="77777777" w:rsidR="00B238CB" w:rsidRPr="001015AB" w:rsidRDefault="00B238CB" w:rsidP="00B238CB">
      <w:pPr>
        <w:numPr>
          <w:ilvl w:val="2"/>
          <w:numId w:val="15"/>
        </w:numPr>
        <w:spacing w:line="278" w:lineRule="auto"/>
      </w:pPr>
      <w:r w:rsidRPr="001015AB">
        <w:t>6 × 2 points</w:t>
      </w:r>
    </w:p>
    <w:p w14:paraId="6F2263DC" w14:textId="77777777" w:rsidR="00B238CB" w:rsidRPr="001015AB" w:rsidRDefault="00B238CB" w:rsidP="00B238CB">
      <w:pPr>
        <w:numPr>
          <w:ilvl w:val="2"/>
          <w:numId w:val="15"/>
        </w:numPr>
        <w:spacing w:line="278" w:lineRule="auto"/>
      </w:pPr>
      <w:r w:rsidRPr="001015AB">
        <w:t>0 × 1 points</w:t>
      </w:r>
    </w:p>
    <w:p w14:paraId="155DD25B" w14:textId="77777777" w:rsidR="00B238CB" w:rsidRPr="001015AB" w:rsidRDefault="00B238CB" w:rsidP="00B238CB">
      <w:pPr>
        <w:numPr>
          <w:ilvl w:val="2"/>
          <w:numId w:val="15"/>
        </w:numPr>
        <w:spacing w:line="278" w:lineRule="auto"/>
      </w:pPr>
      <w:r w:rsidRPr="001015AB">
        <w:t>= 44 total points</w:t>
      </w:r>
    </w:p>
    <w:p w14:paraId="4B5BA208" w14:textId="77777777" w:rsidR="00B238CB" w:rsidRPr="001015AB" w:rsidRDefault="00B238CB" w:rsidP="00B238CB">
      <w:pPr>
        <w:numPr>
          <w:ilvl w:val="2"/>
          <w:numId w:val="15"/>
        </w:numPr>
        <w:spacing w:line="278" w:lineRule="auto"/>
      </w:pPr>
      <w:r w:rsidRPr="001015AB">
        <w:t>If the competition average</w:t>
      </w:r>
      <w:r>
        <w:t xml:space="preserve"> of other teams</w:t>
      </w:r>
      <w:r w:rsidRPr="001015AB">
        <w:t xml:space="preserve"> is 50 points, the team may </w:t>
      </w:r>
      <w:r>
        <w:t xml:space="preserve">potentially </w:t>
      </w:r>
      <w:r w:rsidRPr="001015AB">
        <w:t>be granted an additional 6 points.</w:t>
      </w:r>
    </w:p>
    <w:p w14:paraId="1563F6DC" w14:textId="77777777" w:rsidR="00B238CB" w:rsidRPr="001015AB" w:rsidRDefault="00B238CB" w:rsidP="00B238CB">
      <w:r w:rsidRPr="001015AB">
        <w:rPr>
          <w:b/>
          <w:bCs/>
        </w:rPr>
        <w:t>12.3 Approval Process</w:t>
      </w:r>
    </w:p>
    <w:p w14:paraId="37020341" w14:textId="77777777" w:rsidR="00B238CB" w:rsidRPr="001015AB" w:rsidRDefault="00B238CB" w:rsidP="00B238CB">
      <w:pPr>
        <w:numPr>
          <w:ilvl w:val="0"/>
          <w:numId w:val="16"/>
        </w:numPr>
        <w:spacing w:line="278" w:lineRule="auto"/>
      </w:pPr>
      <w:r w:rsidRPr="001015AB">
        <w:t xml:space="preserve">Requests will be reviewed by the Lacrosse WA </w:t>
      </w:r>
      <w:r>
        <w:t>Board</w:t>
      </w:r>
      <w:r w:rsidRPr="001015AB">
        <w:t>.</w:t>
      </w:r>
    </w:p>
    <w:p w14:paraId="6343AA54" w14:textId="77777777" w:rsidR="00B238CB" w:rsidRPr="001015AB" w:rsidRDefault="00B238CB" w:rsidP="00B238CB">
      <w:pPr>
        <w:numPr>
          <w:ilvl w:val="0"/>
          <w:numId w:val="16"/>
        </w:numPr>
        <w:spacing w:line="278" w:lineRule="auto"/>
      </w:pPr>
      <w:r w:rsidRPr="001015AB">
        <w:t>Outcomes communicated in writing within 7 business days.</w:t>
      </w:r>
    </w:p>
    <w:p w14:paraId="35EA50ED" w14:textId="77777777" w:rsidR="00B238CB" w:rsidRPr="001015AB" w:rsidRDefault="00B238CB" w:rsidP="00B238CB">
      <w:pPr>
        <w:numPr>
          <w:ilvl w:val="0"/>
          <w:numId w:val="16"/>
        </w:numPr>
        <w:spacing w:line="278" w:lineRule="auto"/>
      </w:pPr>
      <w:r>
        <w:t>Board</w:t>
      </w:r>
      <w:r w:rsidRPr="001015AB">
        <w:t xml:space="preserve"> may grant:</w:t>
      </w:r>
    </w:p>
    <w:p w14:paraId="792F69F6" w14:textId="77777777" w:rsidR="00B238CB" w:rsidRPr="001015AB" w:rsidRDefault="00B238CB" w:rsidP="00B238CB">
      <w:pPr>
        <w:numPr>
          <w:ilvl w:val="1"/>
          <w:numId w:val="16"/>
        </w:numPr>
        <w:spacing w:line="278" w:lineRule="auto"/>
      </w:pPr>
      <w:r w:rsidRPr="001015AB">
        <w:t>An increase in total point cap,</w:t>
      </w:r>
    </w:p>
    <w:p w14:paraId="2B0108B7" w14:textId="77777777" w:rsidR="00B238CB" w:rsidRPr="001015AB" w:rsidRDefault="00B238CB" w:rsidP="00B238CB">
      <w:pPr>
        <w:numPr>
          <w:ilvl w:val="1"/>
          <w:numId w:val="16"/>
        </w:numPr>
        <w:spacing w:line="278" w:lineRule="auto"/>
      </w:pPr>
      <w:r w:rsidRPr="001015AB">
        <w:t>A temporary exemption, or</w:t>
      </w:r>
    </w:p>
    <w:p w14:paraId="61B8222E" w14:textId="77777777" w:rsidR="00B238CB" w:rsidRPr="001015AB" w:rsidRDefault="00B238CB" w:rsidP="00B238CB">
      <w:pPr>
        <w:numPr>
          <w:ilvl w:val="1"/>
          <w:numId w:val="16"/>
        </w:numPr>
        <w:spacing w:line="278" w:lineRule="auto"/>
      </w:pPr>
      <w:r w:rsidRPr="001015AB">
        <w:t>A conditional waiver tied to specific players.</w:t>
      </w:r>
    </w:p>
    <w:p w14:paraId="70042669" w14:textId="77777777" w:rsidR="00B238CB" w:rsidRDefault="00B238CB" w:rsidP="00B238CB"/>
    <w:p w14:paraId="7E958AE0" w14:textId="77777777" w:rsidR="00DD10E1" w:rsidRPr="00035809" w:rsidRDefault="00DD10E1" w:rsidP="0042737A">
      <w:pPr>
        <w:pStyle w:val="NoSpacing"/>
        <w:rPr>
          <w:rFonts w:ascii="Arial" w:hAnsi="Arial" w:cs="Arial"/>
        </w:rPr>
      </w:pPr>
    </w:p>
    <w:sectPr w:rsidR="00DD10E1" w:rsidRPr="00035809" w:rsidSect="000C0064">
      <w:footerReference w:type="default" r:id="rId11"/>
      <w:pgSz w:w="11906" w:h="16838"/>
      <w:pgMar w:top="851" w:right="1440" w:bottom="1440" w:left="1440"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CF0F" w14:textId="77777777" w:rsidR="005B0E1A" w:rsidRDefault="005B0E1A" w:rsidP="00F35C25">
      <w:pPr>
        <w:spacing w:after="0" w:line="240" w:lineRule="auto"/>
      </w:pPr>
      <w:r>
        <w:separator/>
      </w:r>
    </w:p>
  </w:endnote>
  <w:endnote w:type="continuationSeparator" w:id="0">
    <w:p w14:paraId="36158BDB" w14:textId="77777777" w:rsidR="005B0E1A" w:rsidRDefault="005B0E1A" w:rsidP="00F3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2"/>
    </w:tblGrid>
    <w:tr w:rsidR="00C03F71" w14:paraId="020019F9" w14:textId="77777777" w:rsidTr="00C03F71">
      <w:tc>
        <w:tcPr>
          <w:tcW w:w="4508" w:type="dxa"/>
        </w:tcPr>
        <w:p w14:paraId="0450DD86" w14:textId="77777777" w:rsidR="00C03F71" w:rsidRDefault="00C03F71" w:rsidP="003A36DB">
          <w:pPr>
            <w:jc w:val="right"/>
            <w:rPr>
              <w:rFonts w:ascii="MS Reference Sans Serif" w:eastAsia="Times New Roman" w:hAnsi="MS Reference Sans Serif" w:cs="Times New Roman"/>
              <w:b/>
              <w:sz w:val="28"/>
              <w:szCs w:val="28"/>
            </w:rPr>
          </w:pPr>
          <w:r>
            <w:rPr>
              <w:noProof/>
              <w:color w:val="1F497D"/>
              <w:lang w:eastAsia="en-AU"/>
            </w:rPr>
            <w:drawing>
              <wp:anchor distT="0" distB="0" distL="114300" distR="114300" simplePos="0" relativeHeight="251660288" behindDoc="0" locked="0" layoutInCell="1" allowOverlap="1" wp14:anchorId="5A8BE3A9" wp14:editId="43A9B218">
                <wp:simplePos x="0" y="0"/>
                <wp:positionH relativeFrom="column">
                  <wp:posOffset>-59055</wp:posOffset>
                </wp:positionH>
                <wp:positionV relativeFrom="paragraph">
                  <wp:posOffset>130175</wp:posOffset>
                </wp:positionV>
                <wp:extent cx="2117877" cy="571500"/>
                <wp:effectExtent l="0" t="0" r="0" b="0"/>
                <wp:wrapNone/>
                <wp:docPr id="10" name="Picture 10" descr="http://www.dsr.wa.gov.au/docs/default-source/file-funding/file-logo-recognition/dsr-logo.jpg?sfvrs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r.wa.gov.au/docs/default-source/file-funding/file-logo-recognition/dsr-logo.jpg?sfvrsn=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7877"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52" w:type="dxa"/>
        </w:tcPr>
        <w:p w14:paraId="2D4F03F8" w14:textId="77777777" w:rsidR="00C03F71" w:rsidRPr="00F35C25" w:rsidRDefault="00C03F71" w:rsidP="00C03F71">
          <w:pPr>
            <w:jc w:val="right"/>
            <w:rPr>
              <w:rFonts w:ascii="MS Reference Sans Serif" w:eastAsia="Times New Roman" w:hAnsi="MS Reference Sans Serif" w:cs="Times New Roman"/>
              <w:b/>
              <w:sz w:val="28"/>
              <w:szCs w:val="28"/>
            </w:rPr>
          </w:pPr>
          <w:r w:rsidRPr="00F35C25">
            <w:rPr>
              <w:rFonts w:ascii="MS Reference Sans Serif" w:eastAsia="Times New Roman" w:hAnsi="MS Reference Sans Serif" w:cs="Times New Roman"/>
              <w:b/>
              <w:sz w:val="28"/>
              <w:szCs w:val="28"/>
            </w:rPr>
            <w:t>Lacrosse WA</w:t>
          </w:r>
        </w:p>
        <w:p w14:paraId="4B5813F7" w14:textId="77777777" w:rsidR="00C03F71" w:rsidRPr="00F35C25" w:rsidRDefault="00E91328" w:rsidP="00C03F71">
          <w:pPr>
            <w:jc w:val="right"/>
            <w:rPr>
              <w:rFonts w:ascii="MS Reference Sans Serif" w:eastAsia="Times New Roman" w:hAnsi="MS Reference Sans Serif" w:cs="Times New Roman"/>
              <w:sz w:val="16"/>
              <w:szCs w:val="16"/>
            </w:rPr>
          </w:pPr>
          <w:r>
            <w:rPr>
              <w:rFonts w:ascii="MS Reference Sans Serif" w:eastAsia="Times New Roman" w:hAnsi="MS Reference Sans Serif" w:cs="Times New Roman"/>
              <w:sz w:val="16"/>
              <w:szCs w:val="16"/>
            </w:rPr>
            <w:t>203 Underwood Avenue, Floreat, 6014</w:t>
          </w:r>
        </w:p>
        <w:p w14:paraId="0D02C087" w14:textId="77777777" w:rsidR="00C03F71" w:rsidRPr="00F35C25" w:rsidRDefault="00C03F71" w:rsidP="00C03F71">
          <w:pPr>
            <w:jc w:val="right"/>
            <w:rPr>
              <w:rFonts w:ascii="MS Reference Sans Serif" w:eastAsia="Times New Roman" w:hAnsi="MS Reference Sans Serif" w:cs="Times New Roman"/>
              <w:b/>
              <w:i/>
              <w:sz w:val="16"/>
              <w:szCs w:val="16"/>
            </w:rPr>
          </w:pPr>
          <w:r w:rsidRPr="00F35C25">
            <w:rPr>
              <w:rFonts w:ascii="MS Reference Sans Serif" w:eastAsia="Times New Roman" w:hAnsi="MS Reference Sans Serif" w:cs="Times New Roman"/>
              <w:b/>
              <w:i/>
              <w:sz w:val="16"/>
              <w:szCs w:val="16"/>
            </w:rPr>
            <w:t xml:space="preserve">Postal </w:t>
          </w:r>
          <w:proofErr w:type="gramStart"/>
          <w:r w:rsidRPr="00F35C25">
            <w:rPr>
              <w:rFonts w:ascii="MS Reference Sans Serif" w:eastAsia="Times New Roman" w:hAnsi="MS Reference Sans Serif" w:cs="Times New Roman"/>
              <w:b/>
              <w:i/>
              <w:sz w:val="16"/>
              <w:szCs w:val="16"/>
            </w:rPr>
            <w:t xml:space="preserve">Address  </w:t>
          </w:r>
          <w:r w:rsidRPr="00F35C25">
            <w:rPr>
              <w:rFonts w:ascii="MS Reference Sans Serif" w:eastAsia="Times New Roman" w:hAnsi="MS Reference Sans Serif" w:cs="Times New Roman"/>
              <w:sz w:val="16"/>
              <w:szCs w:val="16"/>
            </w:rPr>
            <w:t>PO</w:t>
          </w:r>
          <w:proofErr w:type="gramEnd"/>
          <w:r w:rsidRPr="00F35C25">
            <w:rPr>
              <w:rFonts w:ascii="MS Reference Sans Serif" w:eastAsia="Times New Roman" w:hAnsi="MS Reference Sans Serif" w:cs="Times New Roman"/>
              <w:sz w:val="16"/>
              <w:szCs w:val="16"/>
            </w:rPr>
            <w:t xml:space="preserve"> Box 1633</w:t>
          </w:r>
          <w:r w:rsidRPr="00F35C25">
            <w:rPr>
              <w:rFonts w:ascii="MS Reference Sans Serif" w:eastAsia="Times New Roman" w:hAnsi="MS Reference Sans Serif" w:cs="Times New Roman"/>
              <w:b/>
              <w:i/>
              <w:sz w:val="16"/>
              <w:szCs w:val="16"/>
            </w:rPr>
            <w:t xml:space="preserve"> </w:t>
          </w:r>
          <w:r w:rsidRPr="00F35C25">
            <w:rPr>
              <w:rFonts w:ascii="MS Reference Sans Serif" w:eastAsia="Times New Roman" w:hAnsi="MS Reference Sans Serif" w:cs="Times New Roman"/>
              <w:sz w:val="16"/>
              <w:szCs w:val="16"/>
            </w:rPr>
            <w:t xml:space="preserve">Osborne </w:t>
          </w:r>
          <w:proofErr w:type="gramStart"/>
          <w:r w:rsidRPr="00F35C25">
            <w:rPr>
              <w:rFonts w:ascii="MS Reference Sans Serif" w:eastAsia="Times New Roman" w:hAnsi="MS Reference Sans Serif" w:cs="Times New Roman"/>
              <w:sz w:val="16"/>
              <w:szCs w:val="16"/>
            </w:rPr>
            <w:t>Park  WA</w:t>
          </w:r>
          <w:proofErr w:type="gramEnd"/>
          <w:r w:rsidRPr="00F35C25">
            <w:rPr>
              <w:rFonts w:ascii="MS Reference Sans Serif" w:eastAsia="Times New Roman" w:hAnsi="MS Reference Sans Serif" w:cs="Times New Roman"/>
              <w:sz w:val="16"/>
              <w:szCs w:val="16"/>
            </w:rPr>
            <w:t xml:space="preserve">  6916</w:t>
          </w:r>
        </w:p>
        <w:p w14:paraId="58345769" w14:textId="77777777" w:rsidR="00C03F71" w:rsidRPr="00F35C25" w:rsidRDefault="00C03F71" w:rsidP="00C03F71">
          <w:pPr>
            <w:jc w:val="right"/>
            <w:rPr>
              <w:rFonts w:ascii="MS Reference Sans Serif" w:eastAsia="Times New Roman" w:hAnsi="MS Reference Sans Serif" w:cs="Times New Roman"/>
              <w:sz w:val="16"/>
              <w:szCs w:val="16"/>
            </w:rPr>
          </w:pPr>
          <w:r w:rsidRPr="00F35C25">
            <w:rPr>
              <w:rFonts w:ascii="MS Reference Sans Serif" w:eastAsia="Times New Roman" w:hAnsi="MS Reference Sans Serif" w:cs="Times New Roman"/>
              <w:sz w:val="16"/>
              <w:szCs w:val="16"/>
            </w:rPr>
            <w:t>Email:  executive@lacrossewa.com.au</w:t>
          </w:r>
        </w:p>
        <w:p w14:paraId="6B0A3780" w14:textId="77777777" w:rsidR="00C03F71" w:rsidRPr="00C03F71" w:rsidRDefault="00C03F71" w:rsidP="00C03F71">
          <w:pPr>
            <w:jc w:val="right"/>
          </w:pPr>
          <w:r w:rsidRPr="00F35C25">
            <w:rPr>
              <w:rFonts w:ascii="MS Reference Sans Serif" w:eastAsia="Times New Roman" w:hAnsi="MS Reference Sans Serif" w:cs="Times New Roman"/>
              <w:sz w:val="16"/>
              <w:szCs w:val="16"/>
            </w:rPr>
            <w:t>Website:  www.lacrossewa.com.au</w:t>
          </w:r>
        </w:p>
      </w:tc>
    </w:tr>
  </w:tbl>
  <w:p w14:paraId="58F10B4B" w14:textId="77777777" w:rsidR="00F35C25" w:rsidRDefault="00F35C25" w:rsidP="00C03F71">
    <w:pPr>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A233" w14:textId="77777777" w:rsidR="005B0E1A" w:rsidRDefault="005B0E1A" w:rsidP="00F35C25">
      <w:pPr>
        <w:spacing w:after="0" w:line="240" w:lineRule="auto"/>
      </w:pPr>
      <w:r>
        <w:separator/>
      </w:r>
    </w:p>
  </w:footnote>
  <w:footnote w:type="continuationSeparator" w:id="0">
    <w:p w14:paraId="744EEC26" w14:textId="77777777" w:rsidR="005B0E1A" w:rsidRDefault="005B0E1A" w:rsidP="00F3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19"/>
    <w:multiLevelType w:val="multilevel"/>
    <w:tmpl w:val="9E4428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B172D79"/>
    <w:multiLevelType w:val="multilevel"/>
    <w:tmpl w:val="570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313A7"/>
    <w:multiLevelType w:val="multilevel"/>
    <w:tmpl w:val="447E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93964"/>
    <w:multiLevelType w:val="multilevel"/>
    <w:tmpl w:val="BB8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C17E5"/>
    <w:multiLevelType w:val="multilevel"/>
    <w:tmpl w:val="E1C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05BF1"/>
    <w:multiLevelType w:val="multilevel"/>
    <w:tmpl w:val="EB62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D20F1"/>
    <w:multiLevelType w:val="multilevel"/>
    <w:tmpl w:val="ECEE20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F5414"/>
    <w:multiLevelType w:val="multilevel"/>
    <w:tmpl w:val="8E3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E4A2D"/>
    <w:multiLevelType w:val="multilevel"/>
    <w:tmpl w:val="B816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A0127"/>
    <w:multiLevelType w:val="multilevel"/>
    <w:tmpl w:val="C68CA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B2CB6"/>
    <w:multiLevelType w:val="multilevel"/>
    <w:tmpl w:val="162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258EA"/>
    <w:multiLevelType w:val="multilevel"/>
    <w:tmpl w:val="AD0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279C8"/>
    <w:multiLevelType w:val="multilevel"/>
    <w:tmpl w:val="902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61650"/>
    <w:multiLevelType w:val="multilevel"/>
    <w:tmpl w:val="4EB0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75586"/>
    <w:multiLevelType w:val="multilevel"/>
    <w:tmpl w:val="770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47CBA"/>
    <w:multiLevelType w:val="multilevel"/>
    <w:tmpl w:val="9A2878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F504AFC"/>
    <w:multiLevelType w:val="multilevel"/>
    <w:tmpl w:val="E6340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65162"/>
    <w:multiLevelType w:val="multilevel"/>
    <w:tmpl w:val="E35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22D2D"/>
    <w:multiLevelType w:val="hybridMultilevel"/>
    <w:tmpl w:val="992CA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924061"/>
    <w:multiLevelType w:val="multilevel"/>
    <w:tmpl w:val="1938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B7937"/>
    <w:multiLevelType w:val="multilevel"/>
    <w:tmpl w:val="F860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96471">
    <w:abstractNumId w:val="5"/>
  </w:num>
  <w:num w:numId="2" w16cid:durableId="1231503592">
    <w:abstractNumId w:val="1"/>
  </w:num>
  <w:num w:numId="3" w16cid:durableId="1417944984">
    <w:abstractNumId w:val="13"/>
  </w:num>
  <w:num w:numId="4" w16cid:durableId="199128353">
    <w:abstractNumId w:val="8"/>
  </w:num>
  <w:num w:numId="5" w16cid:durableId="55251541">
    <w:abstractNumId w:val="12"/>
  </w:num>
  <w:num w:numId="6" w16cid:durableId="362243080">
    <w:abstractNumId w:val="20"/>
  </w:num>
  <w:num w:numId="7" w16cid:durableId="353573866">
    <w:abstractNumId w:val="17"/>
  </w:num>
  <w:num w:numId="8" w16cid:durableId="1041513263">
    <w:abstractNumId w:val="3"/>
  </w:num>
  <w:num w:numId="9" w16cid:durableId="1145929130">
    <w:abstractNumId w:val="9"/>
  </w:num>
  <w:num w:numId="10" w16cid:durableId="1007631085">
    <w:abstractNumId w:val="10"/>
  </w:num>
  <w:num w:numId="11" w16cid:durableId="1674650623">
    <w:abstractNumId w:val="14"/>
  </w:num>
  <w:num w:numId="12" w16cid:durableId="155809191">
    <w:abstractNumId w:val="4"/>
  </w:num>
  <w:num w:numId="13" w16cid:durableId="1182015208">
    <w:abstractNumId w:val="11"/>
  </w:num>
  <w:num w:numId="14" w16cid:durableId="2118403823">
    <w:abstractNumId w:val="19"/>
  </w:num>
  <w:num w:numId="15" w16cid:durableId="919952110">
    <w:abstractNumId w:val="2"/>
  </w:num>
  <w:num w:numId="16" w16cid:durableId="1183783727">
    <w:abstractNumId w:val="7"/>
  </w:num>
  <w:num w:numId="17" w16cid:durableId="854225426">
    <w:abstractNumId w:val="16"/>
  </w:num>
  <w:num w:numId="18" w16cid:durableId="494036118">
    <w:abstractNumId w:val="15"/>
  </w:num>
  <w:num w:numId="19" w16cid:durableId="2133355757">
    <w:abstractNumId w:val="6"/>
  </w:num>
  <w:num w:numId="20" w16cid:durableId="152797041">
    <w:abstractNumId w:val="0"/>
  </w:num>
  <w:num w:numId="21" w16cid:durableId="1312952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25"/>
    <w:rsid w:val="00035809"/>
    <w:rsid w:val="00043B13"/>
    <w:rsid w:val="000860B8"/>
    <w:rsid w:val="000A3F81"/>
    <w:rsid w:val="000C0064"/>
    <w:rsid w:val="000C0E2E"/>
    <w:rsid w:val="000F4D10"/>
    <w:rsid w:val="001852EA"/>
    <w:rsid w:val="00194D0B"/>
    <w:rsid w:val="001A306B"/>
    <w:rsid w:val="001D5B93"/>
    <w:rsid w:val="001F0FF0"/>
    <w:rsid w:val="001F1E13"/>
    <w:rsid w:val="00237291"/>
    <w:rsid w:val="00272CF5"/>
    <w:rsid w:val="00274760"/>
    <w:rsid w:val="00287DF7"/>
    <w:rsid w:val="0029350E"/>
    <w:rsid w:val="002B0154"/>
    <w:rsid w:val="002B6AB5"/>
    <w:rsid w:val="002D7E49"/>
    <w:rsid w:val="003061CD"/>
    <w:rsid w:val="003067D5"/>
    <w:rsid w:val="00322D37"/>
    <w:rsid w:val="003721A4"/>
    <w:rsid w:val="003834DD"/>
    <w:rsid w:val="003A36DB"/>
    <w:rsid w:val="003C274D"/>
    <w:rsid w:val="003E5C40"/>
    <w:rsid w:val="003F6400"/>
    <w:rsid w:val="0042737A"/>
    <w:rsid w:val="00435EA0"/>
    <w:rsid w:val="00435EF8"/>
    <w:rsid w:val="00442FF5"/>
    <w:rsid w:val="00486C69"/>
    <w:rsid w:val="004C0433"/>
    <w:rsid w:val="005122F9"/>
    <w:rsid w:val="00534866"/>
    <w:rsid w:val="005351FD"/>
    <w:rsid w:val="005701CD"/>
    <w:rsid w:val="005B0E1A"/>
    <w:rsid w:val="005D42AC"/>
    <w:rsid w:val="006326EC"/>
    <w:rsid w:val="00650932"/>
    <w:rsid w:val="00712BE0"/>
    <w:rsid w:val="00717E8D"/>
    <w:rsid w:val="0072079C"/>
    <w:rsid w:val="0074306E"/>
    <w:rsid w:val="0077091D"/>
    <w:rsid w:val="00787C8E"/>
    <w:rsid w:val="00792D57"/>
    <w:rsid w:val="007B7F30"/>
    <w:rsid w:val="007C2C35"/>
    <w:rsid w:val="007E0B14"/>
    <w:rsid w:val="00806CA0"/>
    <w:rsid w:val="00820C5E"/>
    <w:rsid w:val="00821F15"/>
    <w:rsid w:val="00833A82"/>
    <w:rsid w:val="008524AE"/>
    <w:rsid w:val="0086381D"/>
    <w:rsid w:val="0087618D"/>
    <w:rsid w:val="008A2BD8"/>
    <w:rsid w:val="008C3C7F"/>
    <w:rsid w:val="008C7013"/>
    <w:rsid w:val="00933610"/>
    <w:rsid w:val="009577A5"/>
    <w:rsid w:val="00967EFE"/>
    <w:rsid w:val="009A4B92"/>
    <w:rsid w:val="009B3D6B"/>
    <w:rsid w:val="009B4C6E"/>
    <w:rsid w:val="009E0944"/>
    <w:rsid w:val="00A55567"/>
    <w:rsid w:val="00A87E6E"/>
    <w:rsid w:val="00A9699D"/>
    <w:rsid w:val="00AB0AA1"/>
    <w:rsid w:val="00AC6F6D"/>
    <w:rsid w:val="00AD08FC"/>
    <w:rsid w:val="00B02EC1"/>
    <w:rsid w:val="00B07029"/>
    <w:rsid w:val="00B1770B"/>
    <w:rsid w:val="00B238CB"/>
    <w:rsid w:val="00B4398D"/>
    <w:rsid w:val="00B52CB1"/>
    <w:rsid w:val="00B76EA2"/>
    <w:rsid w:val="00B901A1"/>
    <w:rsid w:val="00BB4809"/>
    <w:rsid w:val="00C03F71"/>
    <w:rsid w:val="00C35E49"/>
    <w:rsid w:val="00C51292"/>
    <w:rsid w:val="00C57888"/>
    <w:rsid w:val="00C80268"/>
    <w:rsid w:val="00C937D9"/>
    <w:rsid w:val="00CA28D7"/>
    <w:rsid w:val="00CC263B"/>
    <w:rsid w:val="00CC5DD7"/>
    <w:rsid w:val="00D3616B"/>
    <w:rsid w:val="00D40898"/>
    <w:rsid w:val="00D94AB7"/>
    <w:rsid w:val="00D95AA5"/>
    <w:rsid w:val="00DA180A"/>
    <w:rsid w:val="00DD10E1"/>
    <w:rsid w:val="00E15449"/>
    <w:rsid w:val="00E238F7"/>
    <w:rsid w:val="00E26148"/>
    <w:rsid w:val="00E60C24"/>
    <w:rsid w:val="00E73ECB"/>
    <w:rsid w:val="00E91328"/>
    <w:rsid w:val="00EA45EE"/>
    <w:rsid w:val="00EB488C"/>
    <w:rsid w:val="00EC53CD"/>
    <w:rsid w:val="00EC65B2"/>
    <w:rsid w:val="00F35C25"/>
    <w:rsid w:val="00F930CD"/>
    <w:rsid w:val="00FB6078"/>
    <w:rsid w:val="00FB76B9"/>
    <w:rsid w:val="00FC391E"/>
    <w:rsid w:val="00FD50C8"/>
    <w:rsid w:val="00FF0A44"/>
    <w:rsid w:val="00FF3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51C2"/>
  <w15:chartTrackingRefBased/>
  <w15:docId w15:val="{7B21A444-0FAC-4118-97C0-0FC17482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C25"/>
  </w:style>
  <w:style w:type="paragraph" w:styleId="Footer">
    <w:name w:val="footer"/>
    <w:basedOn w:val="Normal"/>
    <w:link w:val="FooterChar"/>
    <w:uiPriority w:val="99"/>
    <w:unhideWhenUsed/>
    <w:rsid w:val="00F35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C25"/>
  </w:style>
  <w:style w:type="table" w:styleId="TableGrid">
    <w:name w:val="Table Grid"/>
    <w:basedOn w:val="TableNormal"/>
    <w:uiPriority w:val="39"/>
    <w:rsid w:val="00C0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079C"/>
    <w:pPr>
      <w:spacing w:after="0" w:line="240" w:lineRule="auto"/>
    </w:pPr>
  </w:style>
  <w:style w:type="paragraph" w:styleId="NormalWeb">
    <w:name w:val="Normal (Web)"/>
    <w:basedOn w:val="Normal"/>
    <w:uiPriority w:val="99"/>
    <w:unhideWhenUsed/>
    <w:rsid w:val="002747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3616B"/>
    <w:rPr>
      <w:color w:val="0563C1"/>
      <w:u w:val="single"/>
    </w:rPr>
  </w:style>
  <w:style w:type="paragraph" w:styleId="ListParagraph">
    <w:name w:val="List Paragraph"/>
    <w:basedOn w:val="Normal"/>
    <w:uiPriority w:val="34"/>
    <w:qFormat/>
    <w:rsid w:val="00B238C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5357">
      <w:bodyDiv w:val="1"/>
      <w:marLeft w:val="0"/>
      <w:marRight w:val="0"/>
      <w:marTop w:val="0"/>
      <w:marBottom w:val="0"/>
      <w:divBdr>
        <w:top w:val="none" w:sz="0" w:space="0" w:color="auto"/>
        <w:left w:val="none" w:sz="0" w:space="0" w:color="auto"/>
        <w:bottom w:val="none" w:sz="0" w:space="0" w:color="auto"/>
        <w:right w:val="none" w:sz="0" w:space="0" w:color="auto"/>
      </w:divBdr>
    </w:div>
    <w:div w:id="1234387304">
      <w:bodyDiv w:val="1"/>
      <w:marLeft w:val="0"/>
      <w:marRight w:val="0"/>
      <w:marTop w:val="0"/>
      <w:marBottom w:val="0"/>
      <w:divBdr>
        <w:top w:val="none" w:sz="0" w:space="0" w:color="auto"/>
        <w:left w:val="none" w:sz="0" w:space="0" w:color="auto"/>
        <w:bottom w:val="none" w:sz="0" w:space="0" w:color="auto"/>
        <w:right w:val="none" w:sz="0" w:space="0" w:color="auto"/>
      </w:divBdr>
    </w:div>
    <w:div w:id="20836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cid:image009.jpg@01D31D88.21A697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c597b-fb0d-4d82-a387-e5ee64620bb2">
      <Terms xmlns="http://schemas.microsoft.com/office/infopath/2007/PartnerControls"/>
    </lcf76f155ced4ddcb4097134ff3c332f>
    <TaxCatchAll xmlns="75f3efc3-b523-4802-8b5f-5784e5d31d05" xsi:nil="true"/>
    <DcoumentType xmlns="bb7c597b-fb0d-4d82-a387-e5ee64620b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C35ACF40F6F04A804EE4A8EFC53B9B" ma:contentTypeVersion="15" ma:contentTypeDescription="Create a new document." ma:contentTypeScope="" ma:versionID="6933d042506eb02edc25523ac75c2450">
  <xsd:schema xmlns:xsd="http://www.w3.org/2001/XMLSchema" xmlns:xs="http://www.w3.org/2001/XMLSchema" xmlns:p="http://schemas.microsoft.com/office/2006/metadata/properties" xmlns:ns2="bb7c597b-fb0d-4d82-a387-e5ee64620bb2" xmlns:ns3="75f3efc3-b523-4802-8b5f-5784e5d31d05" targetNamespace="http://schemas.microsoft.com/office/2006/metadata/properties" ma:root="true" ma:fieldsID="1b96804453d6910fe7a06ae28dbbbe2d" ns2:_="" ns3:_="">
    <xsd:import namespace="bb7c597b-fb0d-4d82-a387-e5ee64620bb2"/>
    <xsd:import namespace="75f3efc3-b523-4802-8b5f-5784e5d31d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BillingMetadata" minOccurs="0"/>
                <xsd:element ref="ns2:Dco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c597b-fb0d-4d82-a387-e5ee64620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d6480-251d-4901-9bef-2b6da482abe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coumentType" ma:index="22" nillable="true" ma:displayName="Dcoument Type" ma:format="Dropdown" ma:internalName="DcoumentType">
      <xsd:simpleType>
        <xsd:union memberTypes="dms:Text">
          <xsd:simpleType>
            <xsd:restriction base="dms:Choice">
              <xsd:enumeration value="Policy"/>
              <xsd:enumeration value="Procedure"/>
              <xsd:enumeration value="Plan"/>
              <xsd:enumeration value="Register"/>
              <xsd:enumeration value="Choice 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f3efc3-b523-4802-8b5f-5784e5d31d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aba84-a0f5-4f36-ad87-892717482fba}" ma:internalName="TaxCatchAll" ma:showField="CatchAllData" ma:web="75f3efc3-b523-4802-8b5f-5784e5d31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82BC3-A900-42AC-9DFA-2024497EC65C}">
  <ds:schemaRefs>
    <ds:schemaRef ds:uri="http://schemas.microsoft.com/office/2006/metadata/properties"/>
    <ds:schemaRef ds:uri="http://schemas.microsoft.com/office/infopath/2007/PartnerControls"/>
    <ds:schemaRef ds:uri="bb7c597b-fb0d-4d82-a387-e5ee64620bb2"/>
    <ds:schemaRef ds:uri="75f3efc3-b523-4802-8b5f-5784e5d31d05"/>
  </ds:schemaRefs>
</ds:datastoreItem>
</file>

<file path=customXml/itemProps2.xml><?xml version="1.0" encoding="utf-8"?>
<ds:datastoreItem xmlns:ds="http://schemas.openxmlformats.org/officeDocument/2006/customXml" ds:itemID="{B8AE075B-27AC-4247-A127-ED63AC76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c597b-fb0d-4d82-a387-e5ee64620bb2"/>
    <ds:schemaRef ds:uri="75f3efc3-b523-4802-8b5f-5784e5d31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FF9C8-C625-4B92-80D0-1A452DE5F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Lacrosse WA</dc:creator>
  <cp:keywords/>
  <dc:description/>
  <cp:lastModifiedBy>Executive Officer</cp:lastModifiedBy>
  <cp:revision>2</cp:revision>
  <cp:lastPrinted>2022-05-11T01:25:00Z</cp:lastPrinted>
  <dcterms:created xsi:type="dcterms:W3CDTF">2026-04-23T07:56:00Z</dcterms:created>
  <dcterms:modified xsi:type="dcterms:W3CDTF">2026-04-23T07:56:00Z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0x01010014C35ACF40F6F04A804EE4A8EFC53B9B</vt:lpwstr>
  </property>
  <property fmtid="{D5CDD505-2E9C-101B-9397-08002B2CF9AE}" pid="3" name="MediaServiceImageTags">
    <vt:lpwstr/>
  </property>
  <property fmtid="{D5CDD505-2E9C-101B-9397-08002B2CF9AE}" pid="4" name="docLang">
    <vt:lpwstr>en</vt:lpwstr>
  </property>
</Properties>
</file>